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1416" w14:textId="770A574B" w:rsidR="00F46641" w:rsidRPr="003C0293" w:rsidRDefault="002A0DD3" w:rsidP="003C0293">
      <w:pPr>
        <w:jc w:val="center"/>
        <w:rPr>
          <w:b/>
          <w:bCs/>
          <w:sz w:val="28"/>
          <w:szCs w:val="28"/>
        </w:rPr>
      </w:pPr>
      <w:r>
        <w:rPr>
          <w:b/>
          <w:bCs/>
          <w:sz w:val="28"/>
          <w:szCs w:val="28"/>
        </w:rPr>
        <w:t>Domestic</w:t>
      </w:r>
      <w:r w:rsidR="00934930">
        <w:rPr>
          <w:b/>
          <w:bCs/>
          <w:sz w:val="28"/>
          <w:szCs w:val="28"/>
        </w:rPr>
        <w:t xml:space="preserve"> </w:t>
      </w:r>
      <w:r w:rsidR="00EA3FE6">
        <w:rPr>
          <w:b/>
          <w:bCs/>
          <w:sz w:val="28"/>
          <w:szCs w:val="28"/>
        </w:rPr>
        <w:t>Transportation Routing Guide</w:t>
      </w:r>
    </w:p>
    <w:p w14:paraId="70ACFF7D" w14:textId="7DF7FC45" w:rsidR="00F46641" w:rsidRPr="003C0293" w:rsidRDefault="00F46641" w:rsidP="003C0293">
      <w:pPr>
        <w:jc w:val="center"/>
        <w:rPr>
          <w:b/>
          <w:bCs/>
          <w:sz w:val="28"/>
          <w:szCs w:val="28"/>
        </w:rPr>
      </w:pPr>
      <w:r w:rsidRPr="003C0293">
        <w:rPr>
          <w:b/>
          <w:bCs/>
          <w:sz w:val="28"/>
          <w:szCs w:val="28"/>
        </w:rPr>
        <w:t>Effective January 1, 2024</w:t>
      </w:r>
    </w:p>
    <w:p w14:paraId="21021DE1" w14:textId="5EFCFD1A" w:rsidR="00F17E47" w:rsidRPr="00D51A40" w:rsidRDefault="00F17E47" w:rsidP="00D51A40">
      <w:pPr>
        <w:pStyle w:val="ListParagraph"/>
        <w:numPr>
          <w:ilvl w:val="0"/>
          <w:numId w:val="13"/>
        </w:numPr>
        <w:spacing w:line="321" w:lineRule="exact"/>
        <w:ind w:right="2966"/>
        <w:rPr>
          <w:rFonts w:asciiTheme="minorHAnsi" w:hAnsiTheme="minorHAnsi" w:cstheme="minorHAnsi"/>
          <w:b/>
          <w:sz w:val="24"/>
          <w:szCs w:val="24"/>
          <w:u w:val="single"/>
        </w:rPr>
      </w:pPr>
      <w:r w:rsidRPr="00D51A40">
        <w:rPr>
          <w:rFonts w:asciiTheme="minorHAnsi" w:hAnsiTheme="minorHAnsi" w:cstheme="minorHAnsi"/>
          <w:b/>
          <w:sz w:val="24"/>
          <w:szCs w:val="24"/>
          <w:u w:val="single"/>
        </w:rPr>
        <w:t>General</w:t>
      </w:r>
    </w:p>
    <w:p w14:paraId="31052E7E" w14:textId="77777777" w:rsidR="00F77137" w:rsidRDefault="00F77137" w:rsidP="00F77137">
      <w:pPr>
        <w:pStyle w:val="BodyText"/>
        <w:spacing w:before="1"/>
        <w:ind w:left="1080" w:right="529"/>
        <w:rPr>
          <w:rFonts w:asciiTheme="minorHAnsi" w:hAnsiTheme="minorHAnsi" w:cstheme="minorHAnsi"/>
          <w:bCs/>
          <w:sz w:val="22"/>
          <w:szCs w:val="22"/>
        </w:rPr>
      </w:pPr>
    </w:p>
    <w:p w14:paraId="5CBF85C3" w14:textId="25555259" w:rsidR="00F17E47" w:rsidRDefault="002A0DD3" w:rsidP="005446BD">
      <w:pPr>
        <w:pStyle w:val="BodyText"/>
        <w:numPr>
          <w:ilvl w:val="0"/>
          <w:numId w:val="35"/>
        </w:numPr>
        <w:spacing w:before="1"/>
        <w:ind w:right="529"/>
        <w:rPr>
          <w:rFonts w:asciiTheme="minorHAnsi" w:hAnsiTheme="minorHAnsi" w:cstheme="minorHAnsi"/>
          <w:bCs/>
          <w:sz w:val="22"/>
          <w:szCs w:val="22"/>
        </w:rPr>
      </w:pPr>
      <w:r>
        <w:rPr>
          <w:rFonts w:asciiTheme="minorHAnsi" w:hAnsiTheme="minorHAnsi" w:cstheme="minorHAnsi"/>
          <w:bCs/>
          <w:sz w:val="22"/>
          <w:szCs w:val="22"/>
        </w:rPr>
        <w:t>This document establishes the shipping requirements for effectively transporting goods to all Generac facilities</w:t>
      </w:r>
      <w:r w:rsidR="001C4123">
        <w:rPr>
          <w:rFonts w:asciiTheme="minorHAnsi" w:hAnsiTheme="minorHAnsi" w:cstheme="minorHAnsi"/>
          <w:bCs/>
          <w:sz w:val="22"/>
          <w:szCs w:val="22"/>
        </w:rPr>
        <w:t xml:space="preserve"> and </w:t>
      </w:r>
      <w:r w:rsidR="00934930">
        <w:rPr>
          <w:rFonts w:asciiTheme="minorHAnsi" w:hAnsiTheme="minorHAnsi" w:cstheme="minorHAnsi"/>
          <w:bCs/>
          <w:sz w:val="22"/>
          <w:szCs w:val="22"/>
        </w:rPr>
        <w:t>supersedes</w:t>
      </w:r>
      <w:r w:rsidR="001C4123">
        <w:rPr>
          <w:rFonts w:asciiTheme="minorHAnsi" w:hAnsiTheme="minorHAnsi" w:cstheme="minorHAnsi"/>
          <w:bCs/>
          <w:sz w:val="22"/>
          <w:szCs w:val="22"/>
        </w:rPr>
        <w:t xml:space="preserve"> all prior versions. </w:t>
      </w:r>
      <w:r w:rsidR="002C0840">
        <w:rPr>
          <w:rFonts w:asciiTheme="minorHAnsi" w:hAnsiTheme="minorHAnsi" w:cstheme="minorHAnsi"/>
          <w:bCs/>
          <w:sz w:val="22"/>
          <w:szCs w:val="22"/>
        </w:rPr>
        <w:t>Suppliers are required to utilize the carriers outlined in this routing guide</w:t>
      </w:r>
      <w:r w:rsidR="0048373B">
        <w:rPr>
          <w:rFonts w:asciiTheme="minorHAnsi" w:hAnsiTheme="minorHAnsi" w:cstheme="minorHAnsi"/>
          <w:bCs/>
          <w:sz w:val="22"/>
          <w:szCs w:val="22"/>
        </w:rPr>
        <w:t xml:space="preserve"> when shipping to or on behalf of Generac as any deviation from this routing guide without pre-approval </w:t>
      </w:r>
      <w:r w:rsidR="00CB3092">
        <w:rPr>
          <w:rFonts w:asciiTheme="minorHAnsi" w:hAnsiTheme="minorHAnsi" w:cstheme="minorHAnsi"/>
          <w:bCs/>
          <w:sz w:val="22"/>
          <w:szCs w:val="22"/>
        </w:rPr>
        <w:t xml:space="preserve">from the Generac Logistics department could </w:t>
      </w:r>
      <w:r w:rsidR="0048373B">
        <w:rPr>
          <w:rFonts w:asciiTheme="minorHAnsi" w:hAnsiTheme="minorHAnsi" w:cstheme="minorHAnsi"/>
          <w:bCs/>
          <w:sz w:val="22"/>
          <w:szCs w:val="22"/>
        </w:rPr>
        <w:t xml:space="preserve">result in fines </w:t>
      </w:r>
      <w:r w:rsidR="001257E6">
        <w:rPr>
          <w:rFonts w:asciiTheme="minorHAnsi" w:hAnsiTheme="minorHAnsi" w:cstheme="minorHAnsi"/>
          <w:bCs/>
          <w:sz w:val="22"/>
          <w:szCs w:val="22"/>
        </w:rPr>
        <w:t>up to</w:t>
      </w:r>
      <w:r w:rsidR="0048373B">
        <w:rPr>
          <w:rFonts w:asciiTheme="minorHAnsi" w:hAnsiTheme="minorHAnsi" w:cstheme="minorHAnsi"/>
          <w:bCs/>
          <w:sz w:val="22"/>
          <w:szCs w:val="22"/>
        </w:rPr>
        <w:t xml:space="preserve"> $500 per occurrence plus the recovery of </w:t>
      </w:r>
      <w:r w:rsidR="00CB3092">
        <w:rPr>
          <w:rFonts w:asciiTheme="minorHAnsi" w:hAnsiTheme="minorHAnsi" w:cstheme="minorHAnsi"/>
          <w:bCs/>
          <w:sz w:val="22"/>
          <w:szCs w:val="22"/>
        </w:rPr>
        <w:t xml:space="preserve">all </w:t>
      </w:r>
      <w:r w:rsidR="0048373B">
        <w:rPr>
          <w:rFonts w:asciiTheme="minorHAnsi" w:hAnsiTheme="minorHAnsi" w:cstheme="minorHAnsi"/>
          <w:bCs/>
          <w:sz w:val="22"/>
          <w:szCs w:val="22"/>
        </w:rPr>
        <w:t>excess freight charges.</w:t>
      </w:r>
    </w:p>
    <w:p w14:paraId="371652A1" w14:textId="77777777" w:rsidR="00CB3092" w:rsidRDefault="00CB3092" w:rsidP="00E05A66">
      <w:pPr>
        <w:pStyle w:val="BodyText"/>
        <w:spacing w:before="1"/>
        <w:ind w:left="720" w:right="529"/>
        <w:rPr>
          <w:rFonts w:asciiTheme="minorHAnsi" w:hAnsiTheme="minorHAnsi" w:cstheme="minorHAnsi"/>
          <w:bCs/>
          <w:sz w:val="22"/>
          <w:szCs w:val="22"/>
        </w:rPr>
      </w:pPr>
    </w:p>
    <w:p w14:paraId="5F442A36" w14:textId="1C68A7EF" w:rsidR="00CB3092" w:rsidRPr="005446BD" w:rsidRDefault="00CB3092" w:rsidP="005446BD">
      <w:pPr>
        <w:pStyle w:val="BodyText"/>
        <w:spacing w:before="1"/>
        <w:ind w:left="720" w:right="529"/>
        <w:jc w:val="center"/>
        <w:rPr>
          <w:rFonts w:asciiTheme="minorHAnsi" w:hAnsiTheme="minorHAnsi" w:cstheme="minorHAnsi"/>
          <w:b/>
          <w:sz w:val="22"/>
          <w:szCs w:val="22"/>
        </w:rPr>
      </w:pPr>
      <w:r w:rsidRPr="005446BD">
        <w:rPr>
          <w:rFonts w:asciiTheme="minorHAnsi" w:hAnsiTheme="minorHAnsi" w:cstheme="minorHAnsi"/>
          <w:b/>
          <w:sz w:val="22"/>
          <w:szCs w:val="22"/>
        </w:rPr>
        <w:t>***Generac will no longer accept freight added to an invoice or ‘COLLECT’ shipments. Please contact</w:t>
      </w:r>
      <w:r w:rsidR="00780A60" w:rsidRPr="005446BD">
        <w:rPr>
          <w:rFonts w:asciiTheme="minorHAnsi" w:hAnsiTheme="minorHAnsi" w:cstheme="minorHAnsi"/>
          <w:b/>
          <w:sz w:val="22"/>
          <w:szCs w:val="22"/>
        </w:rPr>
        <w:t xml:space="preserve"> our transportation providers to arrange pickups on our behalf</w:t>
      </w:r>
      <w:r w:rsidR="005446BD" w:rsidRPr="005446BD">
        <w:rPr>
          <w:rFonts w:asciiTheme="minorHAnsi" w:hAnsiTheme="minorHAnsi" w:cstheme="minorHAnsi"/>
          <w:b/>
          <w:sz w:val="22"/>
          <w:szCs w:val="22"/>
        </w:rPr>
        <w:t>***</w:t>
      </w:r>
    </w:p>
    <w:p w14:paraId="3A7B7463" w14:textId="77777777" w:rsidR="00F17E47" w:rsidRPr="00030E7F" w:rsidRDefault="00F17E47" w:rsidP="00F17E47">
      <w:pPr>
        <w:pStyle w:val="BodyText"/>
        <w:spacing w:before="11"/>
        <w:rPr>
          <w:rFonts w:asciiTheme="minorHAnsi" w:hAnsiTheme="minorHAnsi" w:cstheme="minorHAnsi"/>
          <w:sz w:val="22"/>
          <w:szCs w:val="22"/>
        </w:rPr>
      </w:pPr>
    </w:p>
    <w:p w14:paraId="5E9A7708" w14:textId="1F97D0DC" w:rsidR="005446BD" w:rsidRDefault="007A63D2" w:rsidP="00B204AA">
      <w:pPr>
        <w:pStyle w:val="ListParagraph"/>
        <w:numPr>
          <w:ilvl w:val="1"/>
          <w:numId w:val="18"/>
        </w:numPr>
        <w:ind w:left="1080"/>
        <w:rPr>
          <w:rFonts w:asciiTheme="minorHAnsi" w:hAnsiTheme="minorHAnsi" w:cstheme="minorHAnsi"/>
        </w:rPr>
      </w:pPr>
      <w:r>
        <w:rPr>
          <w:rFonts w:asciiTheme="minorHAnsi" w:hAnsiTheme="minorHAnsi" w:cstheme="minorHAnsi"/>
        </w:rPr>
        <w:t xml:space="preserve">If Generac’s purchasing terms include freight, it is the </w:t>
      </w:r>
      <w:r w:rsidR="00436588">
        <w:rPr>
          <w:rFonts w:asciiTheme="minorHAnsi" w:hAnsiTheme="minorHAnsi" w:cstheme="minorHAnsi"/>
        </w:rPr>
        <w:t>supplier’s</w:t>
      </w:r>
      <w:r>
        <w:rPr>
          <w:rFonts w:asciiTheme="minorHAnsi" w:hAnsiTheme="minorHAnsi" w:cstheme="minorHAnsi"/>
        </w:rPr>
        <w:t xml:space="preserve"> responsibility to deliver the product in a timely manner and in a damage-free condition. </w:t>
      </w:r>
    </w:p>
    <w:p w14:paraId="570D40D2" w14:textId="77777777" w:rsidR="005A5BF6" w:rsidRDefault="005A5BF6" w:rsidP="005A5BF6">
      <w:pPr>
        <w:pStyle w:val="ListParagraph"/>
        <w:ind w:left="1080" w:firstLine="0"/>
        <w:rPr>
          <w:rFonts w:asciiTheme="minorHAnsi" w:hAnsiTheme="minorHAnsi" w:cstheme="minorHAnsi"/>
        </w:rPr>
      </w:pPr>
    </w:p>
    <w:p w14:paraId="026EC647" w14:textId="2F42EA98" w:rsidR="0091308D" w:rsidRDefault="009A403B" w:rsidP="0091308D">
      <w:pPr>
        <w:pStyle w:val="ListParagraph"/>
        <w:numPr>
          <w:ilvl w:val="0"/>
          <w:numId w:val="13"/>
        </w:numPr>
        <w:rPr>
          <w:rFonts w:asciiTheme="minorHAnsi" w:hAnsiTheme="minorHAnsi" w:cstheme="minorHAnsi"/>
          <w:b/>
          <w:bCs/>
          <w:sz w:val="24"/>
          <w:szCs w:val="24"/>
          <w:u w:val="single"/>
        </w:rPr>
      </w:pPr>
      <w:r w:rsidRPr="005A5BF6">
        <w:rPr>
          <w:rFonts w:asciiTheme="minorHAnsi" w:hAnsiTheme="minorHAnsi" w:cstheme="minorHAnsi"/>
          <w:b/>
          <w:bCs/>
          <w:sz w:val="24"/>
          <w:szCs w:val="24"/>
          <w:u w:val="single"/>
        </w:rPr>
        <w:t xml:space="preserve">Generac Vendor </w:t>
      </w:r>
      <w:r w:rsidR="005A5BF6" w:rsidRPr="005A5BF6">
        <w:rPr>
          <w:rFonts w:asciiTheme="minorHAnsi" w:hAnsiTheme="minorHAnsi" w:cstheme="minorHAnsi"/>
          <w:b/>
          <w:bCs/>
          <w:sz w:val="24"/>
          <w:szCs w:val="24"/>
          <w:u w:val="single"/>
        </w:rPr>
        <w:t>Shipping</w:t>
      </w:r>
    </w:p>
    <w:p w14:paraId="41BF5978" w14:textId="77777777" w:rsidR="00C13A58" w:rsidRPr="00C13A58" w:rsidRDefault="00C13A58" w:rsidP="00C13A58">
      <w:pPr>
        <w:pStyle w:val="ListParagraph"/>
        <w:ind w:left="1170" w:firstLine="0"/>
        <w:rPr>
          <w:rFonts w:asciiTheme="minorHAnsi" w:hAnsiTheme="minorHAnsi" w:cstheme="minorHAnsi"/>
          <w:b/>
          <w:bCs/>
          <w:u w:val="single"/>
        </w:rPr>
      </w:pPr>
    </w:p>
    <w:p w14:paraId="6C3B8DC6" w14:textId="1026F630" w:rsidR="003A72D5" w:rsidRPr="00C13A58" w:rsidRDefault="003A72D5" w:rsidP="003A72D5">
      <w:pPr>
        <w:pStyle w:val="ListParagraph"/>
        <w:numPr>
          <w:ilvl w:val="1"/>
          <w:numId w:val="13"/>
        </w:numPr>
        <w:ind w:left="1170" w:hanging="450"/>
        <w:rPr>
          <w:rFonts w:asciiTheme="minorHAnsi" w:hAnsiTheme="minorHAnsi" w:cstheme="minorHAnsi"/>
          <w:b/>
          <w:bCs/>
          <w:u w:val="single"/>
        </w:rPr>
      </w:pPr>
      <w:r w:rsidRPr="00C13A58">
        <w:rPr>
          <w:rFonts w:asciiTheme="minorHAnsi" w:hAnsiTheme="minorHAnsi" w:cstheme="minorHAnsi"/>
        </w:rPr>
        <w:t xml:space="preserve">It is the </w:t>
      </w:r>
      <w:r w:rsidR="00946EBD" w:rsidRPr="00C13A58">
        <w:rPr>
          <w:rFonts w:asciiTheme="minorHAnsi" w:hAnsiTheme="minorHAnsi" w:cstheme="minorHAnsi"/>
        </w:rPr>
        <w:t xml:space="preserve">vendor’s responsibility to contact our transportation carriers in a timely manner to coordinate shipments </w:t>
      </w:r>
      <w:r w:rsidR="00C13A58" w:rsidRPr="00C13A58">
        <w:rPr>
          <w:rFonts w:asciiTheme="minorHAnsi" w:hAnsiTheme="minorHAnsi" w:cstheme="minorHAnsi"/>
        </w:rPr>
        <w:t>which</w:t>
      </w:r>
      <w:r w:rsidR="00946EBD" w:rsidRPr="00C13A58">
        <w:rPr>
          <w:rFonts w:asciiTheme="minorHAnsi" w:hAnsiTheme="minorHAnsi" w:cstheme="minorHAnsi"/>
        </w:rPr>
        <w:t xml:space="preserve"> meet all respective purchase order due dates. </w:t>
      </w:r>
      <w:r w:rsidR="005F3D62" w:rsidRPr="00C13A58">
        <w:rPr>
          <w:rFonts w:asciiTheme="minorHAnsi" w:hAnsiTheme="minorHAnsi" w:cstheme="minorHAnsi"/>
        </w:rPr>
        <w:t>Individual boxes should not weigh more than 70 pounds</w:t>
      </w:r>
      <w:r w:rsidR="00C13A58" w:rsidRPr="00C13A58">
        <w:rPr>
          <w:rFonts w:asciiTheme="minorHAnsi" w:hAnsiTheme="minorHAnsi" w:cstheme="minorHAnsi"/>
        </w:rPr>
        <w:t xml:space="preserve"> and should follow Generac packaging and preservation specifications. </w:t>
      </w:r>
    </w:p>
    <w:p w14:paraId="29B8146B" w14:textId="77777777" w:rsidR="0091308D" w:rsidRPr="0091308D" w:rsidRDefault="0091308D" w:rsidP="0091308D">
      <w:pPr>
        <w:pStyle w:val="ListParagraph"/>
        <w:ind w:left="720" w:firstLine="0"/>
        <w:rPr>
          <w:rFonts w:cstheme="minorHAnsi"/>
        </w:rPr>
      </w:pPr>
    </w:p>
    <w:p w14:paraId="320BCFC8" w14:textId="322D423E" w:rsidR="005C3730" w:rsidRDefault="00934930" w:rsidP="005A5BF6">
      <w:pPr>
        <w:pStyle w:val="ListParagraph"/>
        <w:numPr>
          <w:ilvl w:val="1"/>
          <w:numId w:val="18"/>
        </w:numPr>
        <w:ind w:left="1170" w:hanging="450"/>
        <w:rPr>
          <w:rFonts w:asciiTheme="minorHAnsi" w:hAnsiTheme="minorHAnsi" w:cstheme="minorHAnsi"/>
        </w:rPr>
      </w:pPr>
      <w:r w:rsidRPr="00264F2E">
        <w:rPr>
          <w:rFonts w:asciiTheme="minorHAnsi" w:hAnsiTheme="minorHAnsi" w:cstheme="minorHAnsi"/>
          <w:b/>
          <w:bCs/>
        </w:rPr>
        <w:t>Supplier Pickups</w:t>
      </w:r>
      <w:r w:rsidR="00DC7F1A" w:rsidRPr="00264F2E">
        <w:rPr>
          <w:rFonts w:asciiTheme="minorHAnsi" w:hAnsiTheme="minorHAnsi" w:cstheme="minorHAnsi"/>
          <w:b/>
          <w:bCs/>
        </w:rPr>
        <w:t xml:space="preserve"> within 250 miles of a Wisconsin Generac location</w:t>
      </w:r>
      <w:r w:rsidR="00DC7F1A">
        <w:rPr>
          <w:rFonts w:asciiTheme="minorHAnsi" w:hAnsiTheme="minorHAnsi" w:cstheme="minorHAnsi"/>
        </w:rPr>
        <w:t xml:space="preserve">. </w:t>
      </w:r>
    </w:p>
    <w:p w14:paraId="23C3074C" w14:textId="3A045398" w:rsidR="005446BD" w:rsidRPr="00F77137" w:rsidRDefault="006D0E13" w:rsidP="00630BCF">
      <w:pPr>
        <w:pStyle w:val="ListParagraph"/>
        <w:numPr>
          <w:ilvl w:val="1"/>
          <w:numId w:val="36"/>
        </w:numPr>
        <w:rPr>
          <w:rFonts w:asciiTheme="minorHAnsi" w:hAnsiTheme="minorHAnsi" w:cstheme="minorHAnsi"/>
        </w:rPr>
      </w:pPr>
      <w:r>
        <w:rPr>
          <w:rFonts w:asciiTheme="minorHAnsi" w:hAnsiTheme="minorHAnsi" w:cstheme="minorHAnsi"/>
        </w:rPr>
        <w:t xml:space="preserve">All Generac vendors located </w:t>
      </w:r>
      <w:r w:rsidR="00DE572C">
        <w:rPr>
          <w:rFonts w:asciiTheme="minorHAnsi" w:hAnsiTheme="minorHAnsi" w:cstheme="minorHAnsi"/>
        </w:rPr>
        <w:t xml:space="preserve">within 250 miles of a Wisconsin Generac </w:t>
      </w:r>
      <w:r w:rsidR="00623086">
        <w:rPr>
          <w:rFonts w:asciiTheme="minorHAnsi" w:hAnsiTheme="minorHAnsi" w:cstheme="minorHAnsi"/>
        </w:rPr>
        <w:t xml:space="preserve">location </w:t>
      </w:r>
      <w:r w:rsidR="00DE572C">
        <w:rPr>
          <w:rFonts w:asciiTheme="minorHAnsi" w:hAnsiTheme="minorHAnsi" w:cstheme="minorHAnsi"/>
        </w:rPr>
        <w:t xml:space="preserve">will utilize Jones </w:t>
      </w:r>
      <w:r w:rsidR="00DE572C" w:rsidRPr="00F77137">
        <w:rPr>
          <w:rFonts w:asciiTheme="minorHAnsi" w:hAnsiTheme="minorHAnsi" w:cstheme="minorHAnsi"/>
        </w:rPr>
        <w:t xml:space="preserve">Logistics and </w:t>
      </w:r>
      <w:r w:rsidRPr="00F77137">
        <w:rPr>
          <w:rFonts w:asciiTheme="minorHAnsi" w:hAnsiTheme="minorHAnsi" w:cstheme="minorHAnsi"/>
        </w:rPr>
        <w:t xml:space="preserve">the </w:t>
      </w:r>
      <w:r w:rsidR="00DE572C" w:rsidRPr="00F77137">
        <w:rPr>
          <w:rFonts w:asciiTheme="minorHAnsi" w:hAnsiTheme="minorHAnsi" w:cstheme="minorHAnsi"/>
        </w:rPr>
        <w:t xml:space="preserve">IB250 program. </w:t>
      </w:r>
      <w:r w:rsidR="00074DB8" w:rsidRPr="00F77137">
        <w:rPr>
          <w:rFonts w:asciiTheme="minorHAnsi" w:hAnsiTheme="minorHAnsi" w:cstheme="minorHAnsi"/>
        </w:rPr>
        <w:t xml:space="preserve">All requests for pickup will be routed through Jones utilizing </w:t>
      </w:r>
      <w:hyperlink r:id="rId12" w:history="1">
        <w:r w:rsidR="00074DB8" w:rsidRPr="00F77137">
          <w:rPr>
            <w:rStyle w:val="Hyperlink"/>
            <w:rFonts w:asciiTheme="minorHAnsi" w:hAnsiTheme="minorHAnsi" w:cstheme="minorHAnsi"/>
            <w:color w:val="auto"/>
          </w:rPr>
          <w:t>generac@joneslogistics.com</w:t>
        </w:r>
      </w:hyperlink>
      <w:r w:rsidR="007E57B2">
        <w:rPr>
          <w:rStyle w:val="Hyperlink"/>
          <w:rFonts w:asciiTheme="minorHAnsi" w:hAnsiTheme="minorHAnsi" w:cstheme="minorHAnsi"/>
          <w:color w:val="auto"/>
        </w:rPr>
        <w:t>.</w:t>
      </w:r>
      <w:r w:rsidR="007E57B2" w:rsidRPr="007E57B2">
        <w:rPr>
          <w:rStyle w:val="Hyperlink"/>
          <w:rFonts w:asciiTheme="minorHAnsi" w:hAnsiTheme="minorHAnsi" w:cstheme="minorHAnsi"/>
          <w:color w:val="auto"/>
          <w:u w:val="none"/>
        </w:rPr>
        <w:t xml:space="preserve"> </w:t>
      </w:r>
      <w:r w:rsidR="007E57B2">
        <w:rPr>
          <w:rFonts w:asciiTheme="minorHAnsi" w:hAnsiTheme="minorHAnsi" w:cstheme="minorHAnsi"/>
        </w:rPr>
        <w:t xml:space="preserve">Any/all </w:t>
      </w:r>
      <w:r w:rsidR="005C3730" w:rsidRPr="00F77137">
        <w:rPr>
          <w:rFonts w:asciiTheme="minorHAnsi" w:hAnsiTheme="minorHAnsi" w:cstheme="minorHAnsi"/>
        </w:rPr>
        <w:t xml:space="preserve">escalations, contact </w:t>
      </w:r>
      <w:r w:rsidR="007D0888">
        <w:rPr>
          <w:rFonts w:asciiTheme="minorHAnsi" w:hAnsiTheme="minorHAnsi" w:cstheme="minorHAnsi"/>
        </w:rPr>
        <w:t xml:space="preserve">Angie Seidl at </w:t>
      </w:r>
      <w:r w:rsidR="007D0888" w:rsidRPr="00337630">
        <w:rPr>
          <w:rFonts w:asciiTheme="minorHAnsi" w:hAnsiTheme="minorHAnsi" w:cstheme="minorHAnsi"/>
        </w:rPr>
        <w:t>414-640-2556</w:t>
      </w:r>
      <w:r w:rsidR="001257E6">
        <w:rPr>
          <w:rFonts w:asciiTheme="minorHAnsi" w:hAnsiTheme="minorHAnsi" w:cstheme="minorHAnsi"/>
        </w:rPr>
        <w:t xml:space="preserve"> </w:t>
      </w:r>
      <w:r w:rsidR="007D0888">
        <w:rPr>
          <w:rFonts w:asciiTheme="minorHAnsi" w:hAnsiTheme="minorHAnsi" w:cstheme="minorHAnsi"/>
        </w:rPr>
        <w:t xml:space="preserve">or </w:t>
      </w:r>
      <w:r w:rsidR="005C3730" w:rsidRPr="00F77137">
        <w:rPr>
          <w:rFonts w:asciiTheme="minorHAnsi" w:hAnsiTheme="minorHAnsi" w:cstheme="minorHAnsi"/>
        </w:rPr>
        <w:t xml:space="preserve">Shawn Surface at </w:t>
      </w:r>
      <w:r w:rsidR="001257E6" w:rsidRPr="00337630">
        <w:rPr>
          <w:rFonts w:asciiTheme="minorHAnsi" w:hAnsiTheme="minorHAnsi" w:cstheme="minorHAnsi"/>
        </w:rPr>
        <w:t>920-401-8158</w:t>
      </w:r>
      <w:r w:rsidR="005C3730" w:rsidRPr="00F77137">
        <w:rPr>
          <w:rFonts w:asciiTheme="minorHAnsi" w:hAnsiTheme="minorHAnsi" w:cstheme="minorHAnsi"/>
        </w:rPr>
        <w:t>.</w:t>
      </w:r>
    </w:p>
    <w:p w14:paraId="4AB858BE" w14:textId="79076854" w:rsidR="005C3730" w:rsidRPr="00F77137" w:rsidRDefault="005C3730" w:rsidP="00630BCF">
      <w:pPr>
        <w:pStyle w:val="ListParagraph"/>
        <w:numPr>
          <w:ilvl w:val="1"/>
          <w:numId w:val="36"/>
        </w:numPr>
        <w:rPr>
          <w:rFonts w:asciiTheme="minorHAnsi" w:hAnsiTheme="minorHAnsi" w:cstheme="minorHAnsi"/>
        </w:rPr>
      </w:pPr>
      <w:r w:rsidRPr="00F77137">
        <w:rPr>
          <w:rFonts w:asciiTheme="minorHAnsi" w:hAnsiTheme="minorHAnsi" w:cstheme="minorHAnsi"/>
        </w:rPr>
        <w:t>Generac</w:t>
      </w:r>
      <w:r w:rsidR="006D0E13" w:rsidRPr="00F77137">
        <w:rPr>
          <w:rFonts w:asciiTheme="minorHAnsi" w:hAnsiTheme="minorHAnsi" w:cstheme="minorHAnsi"/>
        </w:rPr>
        <w:t xml:space="preserve"> vendors will send email notification of pickup no later than </w:t>
      </w:r>
      <w:r w:rsidR="00ED02CA" w:rsidRPr="00F77137">
        <w:rPr>
          <w:rFonts w:asciiTheme="minorHAnsi" w:hAnsiTheme="minorHAnsi" w:cstheme="minorHAnsi"/>
        </w:rPr>
        <w:t>1400 hours (2pm CST) of the day prior to the requested pickup. The notification should contain the Purchase Order number</w:t>
      </w:r>
      <w:r w:rsidR="003F155E" w:rsidRPr="00F77137">
        <w:rPr>
          <w:rFonts w:asciiTheme="minorHAnsi" w:hAnsiTheme="minorHAnsi" w:cstheme="minorHAnsi"/>
        </w:rPr>
        <w:t xml:space="preserve">, </w:t>
      </w:r>
      <w:r w:rsidR="003A72D5" w:rsidRPr="00F77137">
        <w:rPr>
          <w:rFonts w:asciiTheme="minorHAnsi" w:hAnsiTheme="minorHAnsi" w:cstheme="minorHAnsi"/>
        </w:rPr>
        <w:t xml:space="preserve">Sales Order number (if applicable). </w:t>
      </w:r>
      <w:r w:rsidR="003F155E" w:rsidRPr="00F77137">
        <w:rPr>
          <w:rFonts w:asciiTheme="minorHAnsi" w:hAnsiTheme="minorHAnsi" w:cstheme="minorHAnsi"/>
        </w:rPr>
        <w:t xml:space="preserve">number of pieces, total weight, and pickup window. Exact piece count and weight is required for all </w:t>
      </w:r>
      <w:r w:rsidR="00C746D5" w:rsidRPr="00F77137">
        <w:rPr>
          <w:rFonts w:asciiTheme="minorHAnsi" w:hAnsiTheme="minorHAnsi" w:cstheme="minorHAnsi"/>
        </w:rPr>
        <w:t>pickups. Vendors must complete a Bill of Lading</w:t>
      </w:r>
      <w:r w:rsidR="001B5585" w:rsidRPr="00F77137">
        <w:rPr>
          <w:rFonts w:asciiTheme="minorHAnsi" w:hAnsiTheme="minorHAnsi" w:cstheme="minorHAnsi"/>
        </w:rPr>
        <w:t xml:space="preserve"> (BOL) and </w:t>
      </w:r>
      <w:r w:rsidR="003A72D5" w:rsidRPr="00F77137">
        <w:rPr>
          <w:rFonts w:asciiTheme="minorHAnsi" w:hAnsiTheme="minorHAnsi" w:cstheme="minorHAnsi"/>
        </w:rPr>
        <w:t>provide it</w:t>
      </w:r>
      <w:r w:rsidR="001B5585" w:rsidRPr="00F77137">
        <w:rPr>
          <w:rFonts w:asciiTheme="minorHAnsi" w:hAnsiTheme="minorHAnsi" w:cstheme="minorHAnsi"/>
        </w:rPr>
        <w:t xml:space="preserve"> to the driver upon pickup. Jones will NOT accept any freight pickups without a complete BOL.</w:t>
      </w:r>
    </w:p>
    <w:p w14:paraId="2841AF94" w14:textId="77777777" w:rsidR="005A5BF6" w:rsidRPr="00F77137" w:rsidRDefault="005A5BF6" w:rsidP="005A5BF6">
      <w:pPr>
        <w:pStyle w:val="ListParagraph"/>
        <w:ind w:left="1170" w:firstLine="0"/>
        <w:rPr>
          <w:rFonts w:asciiTheme="minorHAnsi" w:hAnsiTheme="minorHAnsi" w:cstheme="minorHAnsi"/>
        </w:rPr>
      </w:pPr>
    </w:p>
    <w:p w14:paraId="5071AD0F" w14:textId="05444CC4" w:rsidR="005446BD" w:rsidRPr="00F77137" w:rsidRDefault="00A54FC9" w:rsidP="005A5BF6">
      <w:pPr>
        <w:pStyle w:val="ListParagraph"/>
        <w:numPr>
          <w:ilvl w:val="1"/>
          <w:numId w:val="18"/>
        </w:numPr>
        <w:ind w:left="1170" w:hanging="450"/>
        <w:rPr>
          <w:rFonts w:asciiTheme="minorHAnsi" w:hAnsiTheme="minorHAnsi" w:cstheme="minorHAnsi"/>
        </w:rPr>
      </w:pPr>
      <w:r w:rsidRPr="00F77137">
        <w:rPr>
          <w:rFonts w:asciiTheme="minorHAnsi" w:hAnsiTheme="minorHAnsi" w:cstheme="minorHAnsi"/>
          <w:b/>
          <w:bCs/>
        </w:rPr>
        <w:t>Supplier Pickups beyond 250 miles of a Wisconsin Generac location</w:t>
      </w:r>
      <w:r w:rsidRPr="00F77137">
        <w:rPr>
          <w:rFonts w:asciiTheme="minorHAnsi" w:hAnsiTheme="minorHAnsi" w:cstheme="minorHAnsi"/>
        </w:rPr>
        <w:t>.</w:t>
      </w:r>
    </w:p>
    <w:p w14:paraId="35C0570F" w14:textId="26865451" w:rsidR="0015101B" w:rsidRDefault="000B14A7" w:rsidP="00630BCF">
      <w:pPr>
        <w:pStyle w:val="ListParagraph"/>
        <w:numPr>
          <w:ilvl w:val="1"/>
          <w:numId w:val="37"/>
        </w:numPr>
        <w:rPr>
          <w:rFonts w:asciiTheme="minorHAnsi" w:hAnsiTheme="minorHAnsi" w:cstheme="minorHAnsi"/>
        </w:rPr>
      </w:pPr>
      <w:r w:rsidRPr="00F77137">
        <w:rPr>
          <w:rFonts w:asciiTheme="minorHAnsi" w:hAnsiTheme="minorHAnsi" w:cstheme="minorHAnsi"/>
        </w:rPr>
        <w:t xml:space="preserve">All Generac vendors located outside of the </w:t>
      </w:r>
      <w:r w:rsidR="003A72D5" w:rsidRPr="00F77137">
        <w:rPr>
          <w:rFonts w:asciiTheme="minorHAnsi" w:hAnsiTheme="minorHAnsi" w:cstheme="minorHAnsi"/>
        </w:rPr>
        <w:t>250-mile</w:t>
      </w:r>
      <w:r w:rsidRPr="00F77137">
        <w:rPr>
          <w:rFonts w:asciiTheme="minorHAnsi" w:hAnsiTheme="minorHAnsi" w:cstheme="minorHAnsi"/>
        </w:rPr>
        <w:t xml:space="preserve"> radius of any Wisconsin Generac location will utilize CH Robinson (CHR)</w:t>
      </w:r>
      <w:r w:rsidR="00264F2E" w:rsidRPr="00F77137">
        <w:rPr>
          <w:rFonts w:asciiTheme="minorHAnsi" w:hAnsiTheme="minorHAnsi" w:cstheme="minorHAnsi"/>
        </w:rPr>
        <w:t xml:space="preserve"> for </w:t>
      </w:r>
      <w:r w:rsidR="008B6BBD" w:rsidRPr="00F77137">
        <w:rPr>
          <w:rFonts w:asciiTheme="minorHAnsi" w:hAnsiTheme="minorHAnsi" w:cstheme="minorHAnsi"/>
        </w:rPr>
        <w:t xml:space="preserve">full truckload, less-than-truckload, and flatbed requests. </w:t>
      </w:r>
      <w:r w:rsidR="00623086" w:rsidRPr="00F77137">
        <w:rPr>
          <w:rFonts w:asciiTheme="minorHAnsi" w:hAnsiTheme="minorHAnsi" w:cstheme="minorHAnsi"/>
        </w:rPr>
        <w:t xml:space="preserve">All requests for pickup will </w:t>
      </w:r>
      <w:r w:rsidR="003A72D5" w:rsidRPr="00F77137">
        <w:rPr>
          <w:rFonts w:asciiTheme="minorHAnsi" w:hAnsiTheme="minorHAnsi" w:cstheme="minorHAnsi"/>
        </w:rPr>
        <w:t>be routed</w:t>
      </w:r>
      <w:r w:rsidR="003E760E" w:rsidRPr="00F77137">
        <w:rPr>
          <w:rFonts w:asciiTheme="minorHAnsi" w:hAnsiTheme="minorHAnsi" w:cstheme="minorHAnsi"/>
        </w:rPr>
        <w:t xml:space="preserve"> through CHR utilizing </w:t>
      </w:r>
      <w:hyperlink r:id="rId13" w:history="1">
        <w:r w:rsidR="003E760E" w:rsidRPr="00F77137">
          <w:rPr>
            <w:rStyle w:val="Hyperlink"/>
            <w:rFonts w:asciiTheme="minorHAnsi" w:hAnsiTheme="minorHAnsi" w:cstheme="minorHAnsi"/>
            <w:color w:val="auto"/>
          </w:rPr>
          <w:t>generac@chrobinson.com</w:t>
        </w:r>
      </w:hyperlink>
      <w:r w:rsidR="003E760E" w:rsidRPr="00F77137">
        <w:rPr>
          <w:rFonts w:asciiTheme="minorHAnsi" w:hAnsiTheme="minorHAnsi" w:cstheme="minorHAnsi"/>
        </w:rPr>
        <w:t xml:space="preserve"> and for escalations, contact CHR Generac Operations at </w:t>
      </w:r>
      <w:r w:rsidR="002075FF" w:rsidRPr="00F77137">
        <w:rPr>
          <w:rFonts w:asciiTheme="minorHAnsi" w:hAnsiTheme="minorHAnsi" w:cstheme="minorHAnsi"/>
        </w:rPr>
        <w:t>1-800-428-5377 ext. 2126.</w:t>
      </w:r>
      <w:r w:rsidR="0015101B" w:rsidRPr="00F77137">
        <w:rPr>
          <w:rFonts w:asciiTheme="minorHAnsi" w:hAnsiTheme="minorHAnsi" w:cstheme="minorHAnsi"/>
        </w:rPr>
        <w:t xml:space="preserve"> The notification should contain the Purchase Order number, Sales Order number</w:t>
      </w:r>
      <w:r w:rsidR="003A72D5" w:rsidRPr="00F77137">
        <w:rPr>
          <w:rFonts w:asciiTheme="minorHAnsi" w:hAnsiTheme="minorHAnsi" w:cstheme="minorHAnsi"/>
        </w:rPr>
        <w:t xml:space="preserve"> (if applicable), </w:t>
      </w:r>
      <w:r w:rsidR="0015101B" w:rsidRPr="00F77137">
        <w:rPr>
          <w:rFonts w:asciiTheme="minorHAnsi" w:hAnsiTheme="minorHAnsi" w:cstheme="minorHAnsi"/>
        </w:rPr>
        <w:t xml:space="preserve">number of </w:t>
      </w:r>
      <w:r w:rsidR="0015101B">
        <w:rPr>
          <w:rFonts w:asciiTheme="minorHAnsi" w:hAnsiTheme="minorHAnsi" w:cstheme="minorHAnsi"/>
        </w:rPr>
        <w:t>pieces,</w:t>
      </w:r>
      <w:r w:rsidR="00192EF0">
        <w:rPr>
          <w:rFonts w:asciiTheme="minorHAnsi" w:hAnsiTheme="minorHAnsi" w:cstheme="minorHAnsi"/>
        </w:rPr>
        <w:t xml:space="preserve"> pallets, dimensions,</w:t>
      </w:r>
      <w:r w:rsidR="0015101B">
        <w:rPr>
          <w:rFonts w:asciiTheme="minorHAnsi" w:hAnsiTheme="minorHAnsi" w:cstheme="minorHAnsi"/>
        </w:rPr>
        <w:t xml:space="preserve"> total weight, </w:t>
      </w:r>
      <w:r w:rsidR="00192EF0">
        <w:rPr>
          <w:rFonts w:asciiTheme="minorHAnsi" w:hAnsiTheme="minorHAnsi" w:cstheme="minorHAnsi"/>
        </w:rPr>
        <w:t xml:space="preserve">LTL NMFC Shipping Class, </w:t>
      </w:r>
      <w:r w:rsidR="0015101B">
        <w:rPr>
          <w:rFonts w:asciiTheme="minorHAnsi" w:hAnsiTheme="minorHAnsi" w:cstheme="minorHAnsi"/>
        </w:rPr>
        <w:t xml:space="preserve">and pickup window. Exact piece count and weight is required for all pickups. </w:t>
      </w:r>
      <w:r w:rsidR="003B65D9">
        <w:rPr>
          <w:rFonts w:asciiTheme="minorHAnsi" w:hAnsiTheme="minorHAnsi" w:cstheme="minorHAnsi"/>
        </w:rPr>
        <w:t>CHR will send v</w:t>
      </w:r>
      <w:r w:rsidR="0015101B">
        <w:rPr>
          <w:rFonts w:asciiTheme="minorHAnsi" w:hAnsiTheme="minorHAnsi" w:cstheme="minorHAnsi"/>
        </w:rPr>
        <w:t xml:space="preserve">endors </w:t>
      </w:r>
      <w:r w:rsidR="003B65D9">
        <w:rPr>
          <w:rFonts w:asciiTheme="minorHAnsi" w:hAnsiTheme="minorHAnsi" w:cstheme="minorHAnsi"/>
        </w:rPr>
        <w:t xml:space="preserve">a </w:t>
      </w:r>
      <w:r w:rsidR="0015101B">
        <w:rPr>
          <w:rFonts w:asciiTheme="minorHAnsi" w:hAnsiTheme="minorHAnsi" w:cstheme="minorHAnsi"/>
        </w:rPr>
        <w:t>Bill of Lading (BOL)</w:t>
      </w:r>
      <w:r w:rsidR="003B65D9">
        <w:rPr>
          <w:rFonts w:asciiTheme="minorHAnsi" w:hAnsiTheme="minorHAnsi" w:cstheme="minorHAnsi"/>
        </w:rPr>
        <w:t xml:space="preserve"> after </w:t>
      </w:r>
      <w:r w:rsidR="0052350A">
        <w:rPr>
          <w:rFonts w:asciiTheme="minorHAnsi" w:hAnsiTheme="minorHAnsi" w:cstheme="minorHAnsi"/>
        </w:rPr>
        <w:t>all required shipping information is provided. The BOL from CHR will be provided to the</w:t>
      </w:r>
      <w:r w:rsidR="0015101B">
        <w:rPr>
          <w:rFonts w:asciiTheme="minorHAnsi" w:hAnsiTheme="minorHAnsi" w:cstheme="minorHAnsi"/>
        </w:rPr>
        <w:t xml:space="preserve"> driver upon pickup. </w:t>
      </w:r>
      <w:r w:rsidR="004C76F4">
        <w:rPr>
          <w:rFonts w:asciiTheme="minorHAnsi" w:hAnsiTheme="minorHAnsi" w:cstheme="minorHAnsi"/>
        </w:rPr>
        <w:t>CHR</w:t>
      </w:r>
      <w:r w:rsidR="0015101B">
        <w:rPr>
          <w:rFonts w:asciiTheme="minorHAnsi" w:hAnsiTheme="minorHAnsi" w:cstheme="minorHAnsi"/>
        </w:rPr>
        <w:t xml:space="preserve"> will NOT accept any freight pickups without </w:t>
      </w:r>
      <w:proofErr w:type="gramStart"/>
      <w:r w:rsidR="00CC490F">
        <w:rPr>
          <w:rFonts w:asciiTheme="minorHAnsi" w:hAnsiTheme="minorHAnsi" w:cstheme="minorHAnsi"/>
        </w:rPr>
        <w:t xml:space="preserve">CHR’s </w:t>
      </w:r>
      <w:r w:rsidR="0015101B">
        <w:rPr>
          <w:rFonts w:asciiTheme="minorHAnsi" w:hAnsiTheme="minorHAnsi" w:cstheme="minorHAnsi"/>
        </w:rPr>
        <w:t xml:space="preserve"> BOL.</w:t>
      </w:r>
      <w:proofErr w:type="gramEnd"/>
    </w:p>
    <w:p w14:paraId="3C6F0AD4" w14:textId="77777777" w:rsidR="00CC490F" w:rsidRDefault="00CC490F" w:rsidP="00CC490F">
      <w:pPr>
        <w:pStyle w:val="ListParagraph"/>
        <w:ind w:left="1170" w:firstLine="0"/>
        <w:rPr>
          <w:rFonts w:asciiTheme="minorHAnsi" w:hAnsiTheme="minorHAnsi" w:cstheme="minorHAnsi"/>
          <w:b/>
          <w:bCs/>
        </w:rPr>
      </w:pPr>
    </w:p>
    <w:p w14:paraId="7D9E2BBE" w14:textId="0A5D6818" w:rsidR="002A31E6" w:rsidRPr="00264F2E" w:rsidRDefault="002A31E6" w:rsidP="002A31E6">
      <w:pPr>
        <w:pStyle w:val="ListParagraph"/>
        <w:numPr>
          <w:ilvl w:val="1"/>
          <w:numId w:val="18"/>
        </w:numPr>
        <w:ind w:left="1170" w:hanging="450"/>
        <w:rPr>
          <w:rFonts w:asciiTheme="minorHAnsi" w:hAnsiTheme="minorHAnsi" w:cstheme="minorHAnsi"/>
          <w:b/>
          <w:bCs/>
        </w:rPr>
      </w:pPr>
      <w:r w:rsidRPr="00264F2E">
        <w:rPr>
          <w:rFonts w:asciiTheme="minorHAnsi" w:hAnsiTheme="minorHAnsi" w:cstheme="minorHAnsi"/>
          <w:b/>
          <w:bCs/>
        </w:rPr>
        <w:t>Flatbed Pickups</w:t>
      </w:r>
      <w:r w:rsidR="00264F2E">
        <w:rPr>
          <w:rFonts w:asciiTheme="minorHAnsi" w:hAnsiTheme="minorHAnsi" w:cstheme="minorHAnsi"/>
          <w:b/>
          <w:bCs/>
        </w:rPr>
        <w:t xml:space="preserve"> within a 250-mile radius</w:t>
      </w:r>
      <w:r w:rsidRPr="00264F2E">
        <w:rPr>
          <w:rFonts w:asciiTheme="minorHAnsi" w:hAnsiTheme="minorHAnsi" w:cstheme="minorHAnsi"/>
          <w:b/>
          <w:bCs/>
        </w:rPr>
        <w:t xml:space="preserve"> </w:t>
      </w:r>
    </w:p>
    <w:p w14:paraId="4F9A9F4A" w14:textId="6C5010E0" w:rsidR="00435368" w:rsidRPr="00C57F41" w:rsidRDefault="00C14B60" w:rsidP="00435368">
      <w:pPr>
        <w:pStyle w:val="ListParagraph"/>
        <w:numPr>
          <w:ilvl w:val="1"/>
          <w:numId w:val="36"/>
        </w:numPr>
        <w:rPr>
          <w:rFonts w:asciiTheme="minorHAnsi" w:hAnsiTheme="minorHAnsi" w:cstheme="minorHAnsi"/>
        </w:rPr>
      </w:pPr>
      <w:r>
        <w:rPr>
          <w:rFonts w:asciiTheme="minorHAnsi" w:hAnsiTheme="minorHAnsi" w:cstheme="minorHAnsi"/>
        </w:rPr>
        <w:t>All flatbed shipments within a 250</w:t>
      </w:r>
      <w:r w:rsidR="00AD40F7">
        <w:rPr>
          <w:rFonts w:asciiTheme="minorHAnsi" w:hAnsiTheme="minorHAnsi" w:cstheme="minorHAnsi"/>
        </w:rPr>
        <w:t>-</w:t>
      </w:r>
      <w:r>
        <w:rPr>
          <w:rFonts w:asciiTheme="minorHAnsi" w:hAnsiTheme="minorHAnsi" w:cstheme="minorHAnsi"/>
        </w:rPr>
        <w:t>mile radius of a Generac location will utilize Jones Logistics</w:t>
      </w:r>
      <w:r w:rsidR="007E4267">
        <w:rPr>
          <w:rFonts w:asciiTheme="minorHAnsi" w:hAnsiTheme="minorHAnsi" w:cstheme="minorHAnsi"/>
        </w:rPr>
        <w:t>.</w:t>
      </w:r>
      <w:r w:rsidR="00435368" w:rsidRPr="00435368">
        <w:rPr>
          <w:rFonts w:asciiTheme="minorHAnsi" w:hAnsiTheme="minorHAnsi" w:cstheme="minorHAnsi"/>
        </w:rPr>
        <w:t xml:space="preserve"> </w:t>
      </w:r>
      <w:r w:rsidR="00435368">
        <w:rPr>
          <w:rFonts w:asciiTheme="minorHAnsi" w:hAnsiTheme="minorHAnsi" w:cstheme="minorHAnsi"/>
        </w:rPr>
        <w:t xml:space="preserve">All requests for pickup will be routed through </w:t>
      </w:r>
      <w:r w:rsidR="00435368" w:rsidRPr="00C57F41">
        <w:rPr>
          <w:rFonts w:asciiTheme="minorHAnsi" w:hAnsiTheme="minorHAnsi" w:cstheme="minorHAnsi"/>
        </w:rPr>
        <w:t xml:space="preserve">Jones utilizing </w:t>
      </w:r>
      <w:hyperlink r:id="rId14" w:history="1">
        <w:r w:rsidR="00CE6088" w:rsidRPr="00C57F41">
          <w:rPr>
            <w:rStyle w:val="Hyperlink"/>
            <w:rFonts w:asciiTheme="minorHAnsi" w:hAnsiTheme="minorHAnsi" w:cstheme="minorHAnsi"/>
            <w:color w:val="auto"/>
          </w:rPr>
          <w:t>generacflatbed@jolo.com</w:t>
        </w:r>
      </w:hyperlink>
      <w:r w:rsidR="00CE6088" w:rsidRPr="00C57F41">
        <w:rPr>
          <w:rFonts w:asciiTheme="minorHAnsi" w:hAnsiTheme="minorHAnsi" w:cstheme="minorHAnsi"/>
        </w:rPr>
        <w:t xml:space="preserve"> and for</w:t>
      </w:r>
      <w:r w:rsidR="00435368" w:rsidRPr="00C57F41">
        <w:rPr>
          <w:rFonts w:asciiTheme="minorHAnsi" w:hAnsiTheme="minorHAnsi" w:cstheme="minorHAnsi"/>
        </w:rPr>
        <w:t xml:space="preserve"> escalations, contact </w:t>
      </w:r>
      <w:r w:rsidR="00CE6088" w:rsidRPr="00C57F41">
        <w:rPr>
          <w:rFonts w:asciiTheme="minorHAnsi" w:hAnsiTheme="minorHAnsi" w:cstheme="minorHAnsi"/>
        </w:rPr>
        <w:t xml:space="preserve">Danielle Arcuri at </w:t>
      </w:r>
      <w:r w:rsidR="0006072C" w:rsidRPr="00C57F41">
        <w:rPr>
          <w:rFonts w:asciiTheme="minorHAnsi" w:hAnsiTheme="minorHAnsi" w:cstheme="minorHAnsi"/>
        </w:rPr>
        <w:t>262-853-3454.</w:t>
      </w:r>
    </w:p>
    <w:p w14:paraId="79DDBA50" w14:textId="77777777" w:rsidR="00435368" w:rsidRDefault="00435368" w:rsidP="00435368">
      <w:pPr>
        <w:pStyle w:val="ListParagraph"/>
        <w:numPr>
          <w:ilvl w:val="1"/>
          <w:numId w:val="36"/>
        </w:numPr>
        <w:rPr>
          <w:rFonts w:asciiTheme="minorHAnsi" w:hAnsiTheme="minorHAnsi" w:cstheme="minorHAnsi"/>
        </w:rPr>
      </w:pPr>
      <w:r>
        <w:rPr>
          <w:rFonts w:asciiTheme="minorHAnsi" w:hAnsiTheme="minorHAnsi" w:cstheme="minorHAnsi"/>
        </w:rPr>
        <w:t>Generac vendors will send email notification of pickup no later than 1400 hours (2pm CST) of the day prior to the requested pickup. The notification should contain the Purchase Order number, Sales Order number (if applicable). number of pieces, total weight, and pickup window. Exact piece count and weight is required for all pickups. Vendors must complete a Bill of Lading (BOL) and provide it to the driver upon pickup. Jones will NOT accept any freight pickups without a complete BOL.</w:t>
      </w:r>
    </w:p>
    <w:p w14:paraId="3801117C" w14:textId="4A41867F" w:rsidR="002A31E6" w:rsidRDefault="002A31E6" w:rsidP="00DF49C2">
      <w:pPr>
        <w:pStyle w:val="ListParagraph"/>
        <w:ind w:left="1440" w:firstLine="0"/>
        <w:rPr>
          <w:rFonts w:asciiTheme="minorHAnsi" w:hAnsiTheme="minorHAnsi" w:cstheme="minorHAnsi"/>
        </w:rPr>
      </w:pPr>
    </w:p>
    <w:p w14:paraId="3D39B4E3" w14:textId="77777777" w:rsidR="00DF49C2" w:rsidRDefault="00DF49C2" w:rsidP="00DF49C2">
      <w:pPr>
        <w:pStyle w:val="ListParagraph"/>
        <w:numPr>
          <w:ilvl w:val="1"/>
          <w:numId w:val="18"/>
        </w:numPr>
        <w:ind w:left="1170" w:hanging="450"/>
        <w:rPr>
          <w:rFonts w:asciiTheme="minorHAnsi" w:hAnsiTheme="minorHAnsi" w:cstheme="minorHAnsi"/>
        </w:rPr>
      </w:pPr>
      <w:r w:rsidRPr="008B6BBD">
        <w:rPr>
          <w:rFonts w:asciiTheme="minorHAnsi" w:hAnsiTheme="minorHAnsi" w:cstheme="minorHAnsi"/>
          <w:b/>
          <w:bCs/>
        </w:rPr>
        <w:t>Small Parcel Shipments</w:t>
      </w:r>
      <w:r>
        <w:rPr>
          <w:rFonts w:asciiTheme="minorHAnsi" w:hAnsiTheme="minorHAnsi" w:cstheme="minorHAnsi"/>
        </w:rPr>
        <w:t xml:space="preserve"> (under 150 pounds per package) will move via small </w:t>
      </w:r>
      <w:proofErr w:type="gramStart"/>
      <w:r>
        <w:rPr>
          <w:rFonts w:asciiTheme="minorHAnsi" w:hAnsiTheme="minorHAnsi" w:cstheme="minorHAnsi"/>
        </w:rPr>
        <w:t>parcel</w:t>
      </w:r>
      <w:proofErr w:type="gramEnd"/>
      <w:r>
        <w:rPr>
          <w:rFonts w:asciiTheme="minorHAnsi" w:hAnsiTheme="minorHAnsi" w:cstheme="minorHAnsi"/>
        </w:rPr>
        <w:t xml:space="preserve">. </w:t>
      </w:r>
    </w:p>
    <w:p w14:paraId="69DD4945" w14:textId="77777777" w:rsidR="00DF49C2" w:rsidRDefault="00DF49C2" w:rsidP="00DF49C2">
      <w:pPr>
        <w:pStyle w:val="ListParagraph"/>
        <w:numPr>
          <w:ilvl w:val="1"/>
          <w:numId w:val="38"/>
        </w:numPr>
        <w:rPr>
          <w:rFonts w:asciiTheme="minorHAnsi" w:hAnsiTheme="minorHAnsi" w:cstheme="minorHAnsi"/>
        </w:rPr>
      </w:pPr>
      <w:r>
        <w:rPr>
          <w:rFonts w:asciiTheme="minorHAnsi" w:hAnsiTheme="minorHAnsi" w:cstheme="minorHAnsi"/>
        </w:rPr>
        <w:t>Must ship UPS Ground</w:t>
      </w:r>
    </w:p>
    <w:p w14:paraId="6950CFFA" w14:textId="77777777" w:rsidR="00DF49C2" w:rsidRDefault="00DF49C2" w:rsidP="00DF49C2">
      <w:pPr>
        <w:pStyle w:val="ListParagraph"/>
        <w:numPr>
          <w:ilvl w:val="1"/>
          <w:numId w:val="38"/>
        </w:numPr>
        <w:rPr>
          <w:rFonts w:asciiTheme="minorHAnsi" w:hAnsiTheme="minorHAnsi" w:cstheme="minorHAnsi"/>
        </w:rPr>
      </w:pPr>
      <w:r>
        <w:rPr>
          <w:rFonts w:asciiTheme="minorHAnsi" w:hAnsiTheme="minorHAnsi" w:cstheme="minorHAnsi"/>
        </w:rPr>
        <w:t xml:space="preserve">Billing will be to the ‘Receiver’ utilizing the UPS account number assigned to the Generac destination location. Contact your Purchasing Buyer if unclear what account number to utilize. </w:t>
      </w:r>
    </w:p>
    <w:p w14:paraId="5C47A9F2" w14:textId="77777777" w:rsidR="00DF49C2" w:rsidRDefault="00DF49C2" w:rsidP="00DF49C2">
      <w:pPr>
        <w:pStyle w:val="ListParagraph"/>
        <w:numPr>
          <w:ilvl w:val="1"/>
          <w:numId w:val="38"/>
        </w:numPr>
        <w:rPr>
          <w:rFonts w:asciiTheme="minorHAnsi" w:hAnsiTheme="minorHAnsi" w:cstheme="minorHAnsi"/>
        </w:rPr>
      </w:pPr>
      <w:r>
        <w:rPr>
          <w:rFonts w:asciiTheme="minorHAnsi" w:hAnsiTheme="minorHAnsi" w:cstheme="minorHAnsi"/>
        </w:rPr>
        <w:t xml:space="preserve">Unauthorized use of Generac accounts will be subject to a charge back and administrative fee. </w:t>
      </w:r>
    </w:p>
    <w:p w14:paraId="444F99FB" w14:textId="77777777" w:rsidR="00DF49C2" w:rsidRDefault="00DF49C2" w:rsidP="00DF49C2">
      <w:pPr>
        <w:pStyle w:val="ListParagraph"/>
        <w:numPr>
          <w:ilvl w:val="2"/>
          <w:numId w:val="38"/>
        </w:numPr>
        <w:rPr>
          <w:rFonts w:asciiTheme="minorHAnsi" w:hAnsiTheme="minorHAnsi" w:cstheme="minorHAnsi"/>
        </w:rPr>
      </w:pPr>
      <w:r>
        <w:rPr>
          <w:rFonts w:asciiTheme="minorHAnsi" w:hAnsiTheme="minorHAnsi" w:cstheme="minorHAnsi"/>
        </w:rPr>
        <w:t xml:space="preserve">Enter the Generac purchase order number in the reference field as well as the Generac cost center (if available). There are three reference fields which can be utilized. </w:t>
      </w:r>
    </w:p>
    <w:p w14:paraId="3CD30FB2" w14:textId="77777777" w:rsidR="00DF49C2" w:rsidRDefault="00DF49C2" w:rsidP="00DF49C2">
      <w:pPr>
        <w:pStyle w:val="ListParagraph"/>
        <w:numPr>
          <w:ilvl w:val="2"/>
          <w:numId w:val="38"/>
        </w:numPr>
        <w:rPr>
          <w:rFonts w:asciiTheme="minorHAnsi" w:hAnsiTheme="minorHAnsi" w:cstheme="minorHAnsi"/>
        </w:rPr>
      </w:pPr>
      <w:r>
        <w:rPr>
          <w:rFonts w:asciiTheme="minorHAnsi" w:hAnsiTheme="minorHAnsi" w:cstheme="minorHAnsi"/>
        </w:rPr>
        <w:t xml:space="preserve">NOTE: Next Day Early AM service is NOT authorized without written approval of a Generac Purchasing Manager. </w:t>
      </w:r>
    </w:p>
    <w:p w14:paraId="0A08967A" w14:textId="77777777" w:rsidR="00F17E47" w:rsidRDefault="00F17E47" w:rsidP="00F17E47">
      <w:pPr>
        <w:tabs>
          <w:tab w:val="left" w:pos="479"/>
          <w:tab w:val="left" w:pos="480"/>
        </w:tabs>
        <w:spacing w:line="229" w:lineRule="exact"/>
      </w:pPr>
    </w:p>
    <w:p w14:paraId="482E825D" w14:textId="0A0B255C" w:rsidR="007A2558" w:rsidRPr="007875EF" w:rsidRDefault="00216993" w:rsidP="007A2558">
      <w:pPr>
        <w:pStyle w:val="ListParagraph"/>
        <w:numPr>
          <w:ilvl w:val="0"/>
          <w:numId w:val="13"/>
        </w:numPr>
        <w:tabs>
          <w:tab w:val="left" w:pos="479"/>
          <w:tab w:val="left" w:pos="480"/>
        </w:tabs>
        <w:spacing w:line="229" w:lineRule="exact"/>
        <w:rPr>
          <w:rFonts w:asciiTheme="minorHAnsi" w:hAnsiTheme="minorHAnsi" w:cstheme="minorHAnsi"/>
          <w:b/>
          <w:bCs/>
          <w:sz w:val="24"/>
          <w:szCs w:val="24"/>
          <w:u w:val="single"/>
        </w:rPr>
      </w:pPr>
      <w:r w:rsidRPr="007875EF">
        <w:rPr>
          <w:rFonts w:asciiTheme="minorHAnsi" w:hAnsiTheme="minorHAnsi" w:cstheme="minorHAnsi"/>
          <w:b/>
          <w:bCs/>
          <w:sz w:val="24"/>
          <w:szCs w:val="24"/>
          <w:u w:val="single"/>
        </w:rPr>
        <w:t>Generac Logistics</w:t>
      </w:r>
      <w:r w:rsidR="00721C9F">
        <w:rPr>
          <w:rFonts w:asciiTheme="minorHAnsi" w:hAnsiTheme="minorHAnsi" w:cstheme="minorHAnsi"/>
          <w:b/>
          <w:bCs/>
          <w:sz w:val="24"/>
          <w:szCs w:val="24"/>
          <w:u w:val="single"/>
        </w:rPr>
        <w:t xml:space="preserve"> &amp; Carrier </w:t>
      </w:r>
      <w:r w:rsidRPr="007875EF">
        <w:rPr>
          <w:rFonts w:asciiTheme="minorHAnsi" w:hAnsiTheme="minorHAnsi" w:cstheme="minorHAnsi"/>
          <w:b/>
          <w:bCs/>
          <w:sz w:val="24"/>
          <w:szCs w:val="24"/>
          <w:u w:val="single"/>
        </w:rPr>
        <w:t>Contacts</w:t>
      </w:r>
    </w:p>
    <w:p w14:paraId="3A103EF5" w14:textId="77777777" w:rsidR="00216993" w:rsidRPr="00C116E5" w:rsidRDefault="00216993" w:rsidP="00216993">
      <w:pPr>
        <w:tabs>
          <w:tab w:val="left" w:pos="479"/>
          <w:tab w:val="left" w:pos="480"/>
        </w:tabs>
        <w:spacing w:line="229" w:lineRule="exact"/>
      </w:pPr>
    </w:p>
    <w:p w14:paraId="2ED30EF6" w14:textId="0B5397C1" w:rsidR="00E049A8" w:rsidRDefault="00E049A8" w:rsidP="007875EF">
      <w:pPr>
        <w:pStyle w:val="ListParagraph"/>
        <w:numPr>
          <w:ilvl w:val="0"/>
          <w:numId w:val="34"/>
        </w:numPr>
        <w:spacing w:line="229" w:lineRule="exact"/>
        <w:rPr>
          <w:rFonts w:asciiTheme="minorHAnsi" w:hAnsiTheme="minorHAnsi" w:cstheme="minorHAnsi"/>
        </w:rPr>
      </w:pPr>
      <w:r w:rsidRPr="007875EF">
        <w:rPr>
          <w:rFonts w:asciiTheme="minorHAnsi" w:hAnsiTheme="minorHAnsi" w:cstheme="minorHAnsi"/>
        </w:rPr>
        <w:t xml:space="preserve"> For any questions about this routing guide or to obtain additional clarification, please utilize the contacts below.</w:t>
      </w:r>
    </w:p>
    <w:p w14:paraId="23A6CE9B" w14:textId="77777777" w:rsidR="00F86F4C" w:rsidRPr="007875EF" w:rsidRDefault="00F86F4C" w:rsidP="00F86F4C">
      <w:pPr>
        <w:pStyle w:val="ListParagraph"/>
        <w:spacing w:line="229" w:lineRule="exact"/>
        <w:ind w:left="720" w:firstLine="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2335"/>
        <w:gridCol w:w="1897"/>
        <w:gridCol w:w="3497"/>
        <w:gridCol w:w="2341"/>
      </w:tblGrid>
      <w:tr w:rsidR="002D7C48" w14:paraId="54BB860E" w14:textId="77777777" w:rsidTr="00AA540D">
        <w:trPr>
          <w:trHeight w:val="395"/>
        </w:trPr>
        <w:tc>
          <w:tcPr>
            <w:tcW w:w="2335" w:type="dxa"/>
            <w:vAlign w:val="center"/>
          </w:tcPr>
          <w:p w14:paraId="452404CD" w14:textId="417C6E7B" w:rsidR="007875EF" w:rsidRPr="002D7C48" w:rsidRDefault="00125F8B" w:rsidP="00CE128F">
            <w:pPr>
              <w:pStyle w:val="ListParagraph"/>
              <w:tabs>
                <w:tab w:val="left" w:pos="479"/>
                <w:tab w:val="left" w:pos="480"/>
              </w:tabs>
              <w:spacing w:line="229" w:lineRule="exact"/>
              <w:ind w:left="0" w:firstLine="0"/>
              <w:jc w:val="center"/>
              <w:rPr>
                <w:rFonts w:asciiTheme="minorHAnsi" w:hAnsiTheme="minorHAnsi" w:cstheme="minorHAnsi"/>
                <w:b/>
                <w:bCs/>
              </w:rPr>
            </w:pPr>
            <w:r w:rsidRPr="002D7C48">
              <w:rPr>
                <w:rFonts w:asciiTheme="minorHAnsi" w:hAnsiTheme="minorHAnsi" w:cstheme="minorHAnsi"/>
                <w:b/>
                <w:bCs/>
              </w:rPr>
              <w:t>JOB TITLE</w:t>
            </w:r>
          </w:p>
        </w:tc>
        <w:tc>
          <w:tcPr>
            <w:tcW w:w="1897" w:type="dxa"/>
            <w:vAlign w:val="center"/>
          </w:tcPr>
          <w:p w14:paraId="11D8F89A" w14:textId="0580AA84" w:rsidR="007875EF" w:rsidRPr="002D7C48" w:rsidRDefault="00125F8B" w:rsidP="00CE128F">
            <w:pPr>
              <w:pStyle w:val="ListParagraph"/>
              <w:tabs>
                <w:tab w:val="left" w:pos="479"/>
                <w:tab w:val="left" w:pos="480"/>
              </w:tabs>
              <w:spacing w:line="229" w:lineRule="exact"/>
              <w:ind w:left="0" w:firstLine="0"/>
              <w:jc w:val="center"/>
              <w:rPr>
                <w:rFonts w:asciiTheme="minorHAnsi" w:hAnsiTheme="minorHAnsi" w:cstheme="minorHAnsi"/>
                <w:b/>
                <w:bCs/>
              </w:rPr>
            </w:pPr>
            <w:r w:rsidRPr="002D7C48">
              <w:rPr>
                <w:rFonts w:asciiTheme="minorHAnsi" w:hAnsiTheme="minorHAnsi" w:cstheme="minorHAnsi"/>
                <w:b/>
                <w:bCs/>
              </w:rPr>
              <w:t>NAME</w:t>
            </w:r>
          </w:p>
        </w:tc>
        <w:tc>
          <w:tcPr>
            <w:tcW w:w="3497" w:type="dxa"/>
            <w:vAlign w:val="center"/>
          </w:tcPr>
          <w:p w14:paraId="4BC5F467" w14:textId="03E7E363" w:rsidR="007875EF" w:rsidRPr="002D7C48" w:rsidRDefault="00125F8B" w:rsidP="00CE128F">
            <w:pPr>
              <w:pStyle w:val="ListParagraph"/>
              <w:tabs>
                <w:tab w:val="left" w:pos="479"/>
                <w:tab w:val="left" w:pos="480"/>
              </w:tabs>
              <w:spacing w:line="229" w:lineRule="exact"/>
              <w:ind w:left="0" w:firstLine="0"/>
              <w:jc w:val="center"/>
              <w:rPr>
                <w:rFonts w:asciiTheme="minorHAnsi" w:hAnsiTheme="minorHAnsi" w:cstheme="minorHAnsi"/>
                <w:b/>
                <w:bCs/>
              </w:rPr>
            </w:pPr>
            <w:r w:rsidRPr="002D7C48">
              <w:rPr>
                <w:rFonts w:asciiTheme="minorHAnsi" w:hAnsiTheme="minorHAnsi" w:cstheme="minorHAnsi"/>
                <w:b/>
                <w:bCs/>
              </w:rPr>
              <w:t>EMAIL</w:t>
            </w:r>
          </w:p>
        </w:tc>
        <w:tc>
          <w:tcPr>
            <w:tcW w:w="2341" w:type="dxa"/>
            <w:vAlign w:val="center"/>
          </w:tcPr>
          <w:p w14:paraId="043DDFB3" w14:textId="0AFE368D" w:rsidR="007875EF" w:rsidRPr="002D7C48" w:rsidRDefault="00125F8B" w:rsidP="00CE128F">
            <w:pPr>
              <w:pStyle w:val="ListParagraph"/>
              <w:tabs>
                <w:tab w:val="left" w:pos="479"/>
                <w:tab w:val="left" w:pos="480"/>
              </w:tabs>
              <w:spacing w:line="229" w:lineRule="exact"/>
              <w:ind w:left="0" w:firstLine="0"/>
              <w:jc w:val="center"/>
              <w:rPr>
                <w:rFonts w:asciiTheme="minorHAnsi" w:hAnsiTheme="minorHAnsi" w:cstheme="minorHAnsi"/>
                <w:b/>
                <w:bCs/>
              </w:rPr>
            </w:pPr>
            <w:r w:rsidRPr="002D7C48">
              <w:rPr>
                <w:rFonts w:asciiTheme="minorHAnsi" w:hAnsiTheme="minorHAnsi" w:cstheme="minorHAnsi"/>
                <w:b/>
                <w:bCs/>
              </w:rPr>
              <w:t>PHONE</w:t>
            </w:r>
          </w:p>
        </w:tc>
      </w:tr>
      <w:tr w:rsidR="00721C9F" w14:paraId="05A934A1" w14:textId="77777777" w:rsidTr="00AA540D">
        <w:trPr>
          <w:trHeight w:val="467"/>
        </w:trPr>
        <w:tc>
          <w:tcPr>
            <w:tcW w:w="2335" w:type="dxa"/>
            <w:vAlign w:val="center"/>
          </w:tcPr>
          <w:p w14:paraId="2E6EF4BC" w14:textId="6944F871" w:rsidR="00721C9F" w:rsidRPr="00337630" w:rsidRDefault="00721C9F"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Jones Logistics</w:t>
            </w:r>
            <w:r w:rsidR="003D6620">
              <w:rPr>
                <w:rFonts w:asciiTheme="minorHAnsi" w:hAnsiTheme="minorHAnsi" w:cstheme="minorHAnsi"/>
              </w:rPr>
              <w:t xml:space="preserve"> – Booking Pickups</w:t>
            </w:r>
          </w:p>
        </w:tc>
        <w:tc>
          <w:tcPr>
            <w:tcW w:w="1897" w:type="dxa"/>
            <w:vAlign w:val="center"/>
          </w:tcPr>
          <w:p w14:paraId="71AF97DA" w14:textId="12E6E76B" w:rsidR="00883E50" w:rsidRPr="00337630" w:rsidRDefault="003D6620" w:rsidP="003D6620">
            <w:pPr>
              <w:pStyle w:val="ListParagraph"/>
              <w:tabs>
                <w:tab w:val="left" w:pos="479"/>
                <w:tab w:val="left" w:pos="480"/>
              </w:tabs>
              <w:spacing w:line="229" w:lineRule="exact"/>
              <w:ind w:left="0" w:firstLine="0"/>
              <w:rPr>
                <w:rFonts w:asciiTheme="minorHAnsi" w:hAnsiTheme="minorHAnsi" w:cstheme="minorHAnsi"/>
              </w:rPr>
            </w:pPr>
            <w:r>
              <w:rPr>
                <w:rFonts w:asciiTheme="minorHAnsi" w:hAnsiTheme="minorHAnsi" w:cstheme="minorHAnsi"/>
              </w:rPr>
              <w:t>Jones Operations</w:t>
            </w:r>
          </w:p>
        </w:tc>
        <w:tc>
          <w:tcPr>
            <w:tcW w:w="3497" w:type="dxa"/>
            <w:vAlign w:val="center"/>
          </w:tcPr>
          <w:p w14:paraId="786171F0" w14:textId="14549D30" w:rsidR="00721C9F" w:rsidRPr="00337630" w:rsidRDefault="00250BD3" w:rsidP="007E57B2">
            <w:pPr>
              <w:pStyle w:val="ListParagraph"/>
              <w:tabs>
                <w:tab w:val="left" w:pos="479"/>
                <w:tab w:val="left" w:pos="480"/>
              </w:tabs>
              <w:spacing w:line="229" w:lineRule="exact"/>
              <w:ind w:left="0" w:firstLine="0"/>
              <w:jc w:val="center"/>
              <w:rPr>
                <w:rFonts w:asciiTheme="minorHAnsi" w:hAnsiTheme="minorHAnsi" w:cstheme="minorHAnsi"/>
              </w:rPr>
            </w:pPr>
            <w:hyperlink r:id="rId15" w:history="1">
              <w:r w:rsidR="00721C9F" w:rsidRPr="00337630">
                <w:rPr>
                  <w:rStyle w:val="Hyperlink"/>
                  <w:rFonts w:asciiTheme="minorHAnsi" w:hAnsiTheme="minorHAnsi" w:cstheme="minorHAnsi"/>
                  <w:color w:val="auto"/>
                  <w:u w:val="none"/>
                </w:rPr>
                <w:t>generac@joneslogistics.com</w:t>
              </w:r>
            </w:hyperlink>
          </w:p>
        </w:tc>
        <w:tc>
          <w:tcPr>
            <w:tcW w:w="2341" w:type="dxa"/>
            <w:vAlign w:val="center"/>
          </w:tcPr>
          <w:p w14:paraId="4D5D0C2F" w14:textId="0A246ED4" w:rsidR="00883E50" w:rsidRPr="00337630" w:rsidRDefault="00883E50" w:rsidP="002D7C48">
            <w:pPr>
              <w:pStyle w:val="ListParagraph"/>
              <w:tabs>
                <w:tab w:val="left" w:pos="479"/>
                <w:tab w:val="left" w:pos="480"/>
              </w:tabs>
              <w:spacing w:line="229" w:lineRule="exact"/>
              <w:ind w:left="0" w:firstLine="0"/>
              <w:rPr>
                <w:rFonts w:asciiTheme="minorHAnsi" w:hAnsiTheme="minorHAnsi" w:cstheme="minorHAnsi"/>
              </w:rPr>
            </w:pPr>
          </w:p>
        </w:tc>
      </w:tr>
      <w:tr w:rsidR="003D6620" w14:paraId="02595796" w14:textId="77777777" w:rsidTr="00AA540D">
        <w:trPr>
          <w:trHeight w:val="647"/>
        </w:trPr>
        <w:tc>
          <w:tcPr>
            <w:tcW w:w="2335" w:type="dxa"/>
            <w:vAlign w:val="center"/>
          </w:tcPr>
          <w:p w14:paraId="140A3ABC" w14:textId="3826BF9A" w:rsidR="003D6620" w:rsidRPr="00337630" w:rsidRDefault="003D6620" w:rsidP="002D7C48">
            <w:pPr>
              <w:pStyle w:val="ListParagraph"/>
              <w:tabs>
                <w:tab w:val="left" w:pos="479"/>
                <w:tab w:val="left" w:pos="480"/>
              </w:tabs>
              <w:spacing w:line="229" w:lineRule="exact"/>
              <w:ind w:left="0" w:firstLine="0"/>
              <w:rPr>
                <w:rFonts w:asciiTheme="minorHAnsi" w:hAnsiTheme="minorHAnsi" w:cstheme="minorHAnsi"/>
              </w:rPr>
            </w:pPr>
            <w:r>
              <w:rPr>
                <w:rFonts w:asciiTheme="minorHAnsi" w:hAnsiTheme="minorHAnsi" w:cstheme="minorHAnsi"/>
              </w:rPr>
              <w:t>J</w:t>
            </w:r>
            <w:r w:rsidR="006B68A6">
              <w:rPr>
                <w:rFonts w:asciiTheme="minorHAnsi" w:hAnsiTheme="minorHAnsi" w:cstheme="minorHAnsi"/>
              </w:rPr>
              <w:t>ones Logistics</w:t>
            </w:r>
            <w:r>
              <w:rPr>
                <w:rFonts w:asciiTheme="minorHAnsi" w:hAnsiTheme="minorHAnsi" w:cstheme="minorHAnsi"/>
              </w:rPr>
              <w:t xml:space="preserve"> - </w:t>
            </w:r>
            <w:r w:rsidRPr="006B68A6">
              <w:rPr>
                <w:rFonts w:asciiTheme="minorHAnsi" w:hAnsiTheme="minorHAnsi" w:cstheme="minorHAnsi"/>
                <w:b/>
                <w:bCs/>
              </w:rPr>
              <w:t>Escalations</w:t>
            </w:r>
          </w:p>
        </w:tc>
        <w:tc>
          <w:tcPr>
            <w:tcW w:w="1897" w:type="dxa"/>
            <w:vAlign w:val="center"/>
          </w:tcPr>
          <w:p w14:paraId="230AF56E" w14:textId="77777777" w:rsidR="003D6620" w:rsidRPr="00337630" w:rsidRDefault="003D6620" w:rsidP="003D6620">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Angie Seidl</w:t>
            </w:r>
          </w:p>
          <w:p w14:paraId="677C0A92" w14:textId="767652AD" w:rsidR="003D6620" w:rsidRPr="00337630" w:rsidRDefault="003D6620" w:rsidP="003D6620">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Shawn Surface</w:t>
            </w:r>
          </w:p>
        </w:tc>
        <w:tc>
          <w:tcPr>
            <w:tcW w:w="3497" w:type="dxa"/>
            <w:vAlign w:val="center"/>
          </w:tcPr>
          <w:p w14:paraId="5E2BEDC6" w14:textId="4FCC3FB4" w:rsidR="003D6620" w:rsidRPr="00451AF4" w:rsidRDefault="00250BD3" w:rsidP="007E57B2">
            <w:pPr>
              <w:pStyle w:val="ListParagraph"/>
              <w:tabs>
                <w:tab w:val="left" w:pos="479"/>
                <w:tab w:val="left" w:pos="480"/>
              </w:tabs>
              <w:spacing w:line="229" w:lineRule="exact"/>
              <w:ind w:left="0" w:firstLine="0"/>
              <w:jc w:val="center"/>
              <w:rPr>
                <w:rFonts w:asciiTheme="minorHAnsi" w:hAnsiTheme="minorHAnsi" w:cstheme="minorHAnsi"/>
              </w:rPr>
            </w:pPr>
            <w:hyperlink r:id="rId16" w:history="1">
              <w:r w:rsidR="00451AF4" w:rsidRPr="00451AF4">
                <w:rPr>
                  <w:rStyle w:val="Hyperlink"/>
                  <w:rFonts w:asciiTheme="minorHAnsi" w:hAnsiTheme="minorHAnsi" w:cstheme="minorHAnsi"/>
                  <w:color w:val="auto"/>
                  <w:u w:val="none"/>
                </w:rPr>
                <w:t>Angie.seidl@jolo.com</w:t>
              </w:r>
            </w:hyperlink>
          </w:p>
          <w:p w14:paraId="1CAE7FCC" w14:textId="54D06681" w:rsidR="00451AF4" w:rsidRPr="00451AF4" w:rsidRDefault="00451AF4" w:rsidP="007E57B2">
            <w:pPr>
              <w:pStyle w:val="ListParagraph"/>
              <w:tabs>
                <w:tab w:val="left" w:pos="479"/>
                <w:tab w:val="left" w:pos="480"/>
              </w:tabs>
              <w:spacing w:line="229" w:lineRule="exact"/>
              <w:ind w:left="0" w:firstLine="0"/>
              <w:jc w:val="center"/>
              <w:rPr>
                <w:rFonts w:asciiTheme="minorHAnsi" w:hAnsiTheme="minorHAnsi" w:cstheme="minorHAnsi"/>
              </w:rPr>
            </w:pPr>
            <w:r w:rsidRPr="00451AF4">
              <w:rPr>
                <w:rFonts w:asciiTheme="minorHAnsi" w:hAnsiTheme="minorHAnsi" w:cstheme="minorHAnsi"/>
              </w:rPr>
              <w:t>Shawn.surface@jolo.com</w:t>
            </w:r>
          </w:p>
        </w:tc>
        <w:tc>
          <w:tcPr>
            <w:tcW w:w="2341" w:type="dxa"/>
            <w:vAlign w:val="center"/>
          </w:tcPr>
          <w:p w14:paraId="6D94A123" w14:textId="77777777" w:rsidR="003D6620" w:rsidRPr="00337630" w:rsidRDefault="003D6620" w:rsidP="003D6620">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Angie: 414-640-2556</w:t>
            </w:r>
          </w:p>
          <w:p w14:paraId="6D697924" w14:textId="79F6AB6E" w:rsidR="003D6620" w:rsidRPr="00337630" w:rsidRDefault="003D6620" w:rsidP="003D6620">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Shawn: 920-401-8158</w:t>
            </w:r>
          </w:p>
        </w:tc>
      </w:tr>
      <w:tr w:rsidR="00721C9F" w14:paraId="24A9A4B0" w14:textId="77777777" w:rsidTr="00AA540D">
        <w:trPr>
          <w:trHeight w:val="548"/>
        </w:trPr>
        <w:tc>
          <w:tcPr>
            <w:tcW w:w="2335" w:type="dxa"/>
            <w:vAlign w:val="center"/>
          </w:tcPr>
          <w:p w14:paraId="647A6B34" w14:textId="26ECC169" w:rsidR="00721C9F" w:rsidRPr="00337630" w:rsidRDefault="001D743C"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CH Robinson</w:t>
            </w:r>
          </w:p>
        </w:tc>
        <w:tc>
          <w:tcPr>
            <w:tcW w:w="1897" w:type="dxa"/>
            <w:vAlign w:val="center"/>
          </w:tcPr>
          <w:p w14:paraId="476F94E3" w14:textId="2F649FD3" w:rsidR="00721C9F" w:rsidRPr="00337630" w:rsidRDefault="001D743C"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Generac Operations</w:t>
            </w:r>
          </w:p>
        </w:tc>
        <w:tc>
          <w:tcPr>
            <w:tcW w:w="3497" w:type="dxa"/>
            <w:vAlign w:val="center"/>
          </w:tcPr>
          <w:p w14:paraId="1EAFB0FE" w14:textId="7672C8EB" w:rsidR="001D743C" w:rsidRPr="00337630" w:rsidRDefault="001D743C" w:rsidP="007E57B2">
            <w:pPr>
              <w:pStyle w:val="ListParagraph"/>
              <w:tabs>
                <w:tab w:val="left" w:pos="479"/>
                <w:tab w:val="left" w:pos="480"/>
              </w:tabs>
              <w:spacing w:line="229" w:lineRule="exact"/>
              <w:ind w:left="0" w:firstLine="0"/>
              <w:jc w:val="center"/>
              <w:rPr>
                <w:rFonts w:asciiTheme="minorHAnsi" w:hAnsiTheme="minorHAnsi" w:cstheme="minorHAnsi"/>
              </w:rPr>
            </w:pPr>
            <w:r w:rsidRPr="00337630">
              <w:rPr>
                <w:rFonts w:asciiTheme="minorHAnsi" w:hAnsiTheme="minorHAnsi" w:cstheme="minorHAnsi"/>
              </w:rPr>
              <w:t>generac@chrobinson.com</w:t>
            </w:r>
          </w:p>
        </w:tc>
        <w:tc>
          <w:tcPr>
            <w:tcW w:w="2341" w:type="dxa"/>
            <w:vAlign w:val="center"/>
          </w:tcPr>
          <w:p w14:paraId="373AD922" w14:textId="77777777" w:rsidR="00337630" w:rsidRDefault="001D743C"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 xml:space="preserve">1-800-428-5377 </w:t>
            </w:r>
          </w:p>
          <w:p w14:paraId="5525C2A9" w14:textId="703B8A70" w:rsidR="00721C9F" w:rsidRPr="00337630" w:rsidRDefault="001D743C"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ext. 2126</w:t>
            </w:r>
          </w:p>
        </w:tc>
      </w:tr>
      <w:tr w:rsidR="002D7C48" w14:paraId="3C42F7BC" w14:textId="77777777" w:rsidTr="00AA540D">
        <w:trPr>
          <w:trHeight w:val="656"/>
        </w:trPr>
        <w:tc>
          <w:tcPr>
            <w:tcW w:w="2335" w:type="dxa"/>
            <w:vAlign w:val="center"/>
          </w:tcPr>
          <w:p w14:paraId="3912B17C" w14:textId="49A19612" w:rsidR="007875EF" w:rsidRPr="00337630" w:rsidRDefault="00AA540D" w:rsidP="002D7C48">
            <w:pPr>
              <w:pStyle w:val="ListParagraph"/>
              <w:tabs>
                <w:tab w:val="left" w:pos="479"/>
                <w:tab w:val="left" w:pos="480"/>
              </w:tabs>
              <w:spacing w:line="229" w:lineRule="exact"/>
              <w:ind w:left="0" w:firstLine="0"/>
              <w:rPr>
                <w:rFonts w:asciiTheme="minorHAnsi" w:hAnsiTheme="minorHAnsi" w:cstheme="minorHAnsi"/>
              </w:rPr>
            </w:pPr>
            <w:r>
              <w:rPr>
                <w:rFonts w:asciiTheme="minorHAnsi" w:hAnsiTheme="minorHAnsi" w:cstheme="minorHAnsi"/>
              </w:rPr>
              <w:t xml:space="preserve">FTL </w:t>
            </w:r>
            <w:r w:rsidR="00125F8B" w:rsidRPr="00337630">
              <w:rPr>
                <w:rFonts w:asciiTheme="minorHAnsi" w:hAnsiTheme="minorHAnsi" w:cstheme="minorHAnsi"/>
              </w:rPr>
              <w:t>Logistics Mode Manager</w:t>
            </w:r>
          </w:p>
        </w:tc>
        <w:tc>
          <w:tcPr>
            <w:tcW w:w="1897" w:type="dxa"/>
            <w:vAlign w:val="center"/>
          </w:tcPr>
          <w:p w14:paraId="1D2FB931" w14:textId="32777E01" w:rsidR="007875EF" w:rsidRPr="00337630" w:rsidRDefault="00366135"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Bill Ockelmann</w:t>
            </w:r>
          </w:p>
        </w:tc>
        <w:tc>
          <w:tcPr>
            <w:tcW w:w="3497" w:type="dxa"/>
            <w:vAlign w:val="center"/>
          </w:tcPr>
          <w:p w14:paraId="4AE049CB" w14:textId="702B825D" w:rsidR="007875EF" w:rsidRPr="00337630" w:rsidRDefault="00250BD3" w:rsidP="007E57B2">
            <w:pPr>
              <w:pStyle w:val="ListParagraph"/>
              <w:tabs>
                <w:tab w:val="left" w:pos="479"/>
                <w:tab w:val="left" w:pos="480"/>
              </w:tabs>
              <w:spacing w:line="229" w:lineRule="exact"/>
              <w:ind w:left="0" w:firstLine="0"/>
              <w:jc w:val="center"/>
              <w:rPr>
                <w:rFonts w:asciiTheme="minorHAnsi" w:hAnsiTheme="minorHAnsi" w:cstheme="minorHAnsi"/>
              </w:rPr>
            </w:pPr>
            <w:hyperlink r:id="rId17" w:history="1">
              <w:r w:rsidR="00366135" w:rsidRPr="00337630">
                <w:rPr>
                  <w:rStyle w:val="Hyperlink"/>
                  <w:rFonts w:asciiTheme="minorHAnsi" w:hAnsiTheme="minorHAnsi" w:cstheme="minorHAnsi"/>
                  <w:color w:val="auto"/>
                  <w:u w:val="none"/>
                </w:rPr>
                <w:t>william.ocklemann@generac.com</w:t>
              </w:r>
            </w:hyperlink>
          </w:p>
        </w:tc>
        <w:tc>
          <w:tcPr>
            <w:tcW w:w="2341" w:type="dxa"/>
            <w:vAlign w:val="center"/>
          </w:tcPr>
          <w:p w14:paraId="197BC50B" w14:textId="4DFAEF7C" w:rsidR="007875EF" w:rsidRPr="00337630" w:rsidRDefault="00E06485"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262-951-6873</w:t>
            </w:r>
          </w:p>
        </w:tc>
      </w:tr>
      <w:tr w:rsidR="00E06485" w14:paraId="7B48A9FD" w14:textId="77777777" w:rsidTr="00AA540D">
        <w:trPr>
          <w:trHeight w:val="602"/>
        </w:trPr>
        <w:tc>
          <w:tcPr>
            <w:tcW w:w="2335" w:type="dxa"/>
            <w:vAlign w:val="center"/>
          </w:tcPr>
          <w:p w14:paraId="451BF1B9" w14:textId="22E748C8" w:rsidR="00E06485" w:rsidRPr="00337630" w:rsidRDefault="00E06485"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LTL Logistics Mode Manager</w:t>
            </w:r>
          </w:p>
        </w:tc>
        <w:tc>
          <w:tcPr>
            <w:tcW w:w="1897" w:type="dxa"/>
            <w:vAlign w:val="center"/>
          </w:tcPr>
          <w:p w14:paraId="5C151973" w14:textId="6996AEA7" w:rsidR="00E06485" w:rsidRPr="00337630" w:rsidRDefault="00E06485"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Angela Blattner</w:t>
            </w:r>
          </w:p>
        </w:tc>
        <w:tc>
          <w:tcPr>
            <w:tcW w:w="3497" w:type="dxa"/>
            <w:vAlign w:val="center"/>
          </w:tcPr>
          <w:p w14:paraId="307E496A" w14:textId="288EBA29" w:rsidR="00E06485" w:rsidRPr="00337630" w:rsidRDefault="00E06485" w:rsidP="007E57B2">
            <w:pPr>
              <w:pStyle w:val="ListParagraph"/>
              <w:tabs>
                <w:tab w:val="left" w:pos="479"/>
                <w:tab w:val="left" w:pos="480"/>
              </w:tabs>
              <w:spacing w:line="229" w:lineRule="exact"/>
              <w:ind w:left="0" w:firstLine="0"/>
              <w:jc w:val="center"/>
              <w:rPr>
                <w:rFonts w:asciiTheme="minorHAnsi" w:hAnsiTheme="minorHAnsi" w:cstheme="minorHAnsi"/>
              </w:rPr>
            </w:pPr>
            <w:r w:rsidRPr="00337630">
              <w:rPr>
                <w:rFonts w:asciiTheme="minorHAnsi" w:hAnsiTheme="minorHAnsi" w:cstheme="minorHAnsi"/>
              </w:rPr>
              <w:t>Angela.blattner@generac.com</w:t>
            </w:r>
          </w:p>
        </w:tc>
        <w:tc>
          <w:tcPr>
            <w:tcW w:w="2341" w:type="dxa"/>
            <w:vAlign w:val="center"/>
          </w:tcPr>
          <w:p w14:paraId="77D32BEA" w14:textId="17A7FED1" w:rsidR="00E06485" w:rsidRPr="00337630" w:rsidRDefault="00AA540D" w:rsidP="002D7C48">
            <w:pPr>
              <w:pStyle w:val="ListParagraph"/>
              <w:tabs>
                <w:tab w:val="left" w:pos="479"/>
                <w:tab w:val="left" w:pos="480"/>
              </w:tabs>
              <w:spacing w:line="229" w:lineRule="exact"/>
              <w:ind w:left="0" w:firstLine="0"/>
              <w:rPr>
                <w:rFonts w:asciiTheme="minorHAnsi" w:hAnsiTheme="minorHAnsi" w:cstheme="minorHAnsi"/>
              </w:rPr>
            </w:pPr>
            <w:r>
              <w:rPr>
                <w:rFonts w:asciiTheme="minorHAnsi" w:hAnsiTheme="minorHAnsi" w:cstheme="minorHAnsi"/>
              </w:rPr>
              <w:t>262-693-0972</w:t>
            </w:r>
          </w:p>
        </w:tc>
      </w:tr>
      <w:tr w:rsidR="002D7C48" w14:paraId="78BFBC3E" w14:textId="77777777" w:rsidTr="00AA540D">
        <w:trPr>
          <w:trHeight w:val="359"/>
        </w:trPr>
        <w:tc>
          <w:tcPr>
            <w:tcW w:w="2335" w:type="dxa"/>
            <w:vAlign w:val="center"/>
          </w:tcPr>
          <w:p w14:paraId="49ACC831" w14:textId="68108567" w:rsidR="007875EF" w:rsidRPr="00337630"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Logistics Email</w:t>
            </w:r>
          </w:p>
        </w:tc>
        <w:tc>
          <w:tcPr>
            <w:tcW w:w="1897" w:type="dxa"/>
            <w:vAlign w:val="center"/>
          </w:tcPr>
          <w:p w14:paraId="0488E5A2" w14:textId="68E9CC4B" w:rsidR="007875EF" w:rsidRPr="00337630"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337630">
              <w:rPr>
                <w:rFonts w:asciiTheme="minorHAnsi" w:hAnsiTheme="minorHAnsi" w:cstheme="minorHAnsi"/>
              </w:rPr>
              <w:t>Group Logistics Email</w:t>
            </w:r>
          </w:p>
        </w:tc>
        <w:tc>
          <w:tcPr>
            <w:tcW w:w="3497" w:type="dxa"/>
            <w:vAlign w:val="center"/>
          </w:tcPr>
          <w:p w14:paraId="12DE2590" w14:textId="5D0BA35F" w:rsidR="007875EF" w:rsidRPr="00337630" w:rsidRDefault="00250BD3" w:rsidP="007E57B2">
            <w:pPr>
              <w:pStyle w:val="ListParagraph"/>
              <w:tabs>
                <w:tab w:val="left" w:pos="479"/>
                <w:tab w:val="left" w:pos="480"/>
              </w:tabs>
              <w:spacing w:line="229" w:lineRule="exact"/>
              <w:ind w:left="0" w:firstLine="0"/>
              <w:jc w:val="center"/>
              <w:rPr>
                <w:rFonts w:asciiTheme="minorHAnsi" w:hAnsiTheme="minorHAnsi" w:cstheme="minorHAnsi"/>
              </w:rPr>
            </w:pPr>
            <w:hyperlink r:id="rId18" w:history="1">
              <w:r w:rsidR="002D7C48" w:rsidRPr="00337630">
                <w:rPr>
                  <w:rStyle w:val="Hyperlink"/>
                  <w:rFonts w:asciiTheme="minorHAnsi" w:hAnsiTheme="minorHAnsi" w:cstheme="minorHAnsi"/>
                  <w:color w:val="auto"/>
                  <w:u w:val="none"/>
                </w:rPr>
                <w:t>logistics@generac.com</w:t>
              </w:r>
            </w:hyperlink>
          </w:p>
        </w:tc>
        <w:tc>
          <w:tcPr>
            <w:tcW w:w="2341" w:type="dxa"/>
            <w:vAlign w:val="center"/>
          </w:tcPr>
          <w:p w14:paraId="6F53B125" w14:textId="77777777" w:rsidR="007875EF" w:rsidRPr="00337630" w:rsidRDefault="007875EF" w:rsidP="002D7C48">
            <w:pPr>
              <w:pStyle w:val="ListParagraph"/>
              <w:tabs>
                <w:tab w:val="left" w:pos="479"/>
                <w:tab w:val="left" w:pos="480"/>
              </w:tabs>
              <w:spacing w:line="229" w:lineRule="exact"/>
              <w:ind w:left="0" w:firstLine="0"/>
              <w:rPr>
                <w:rFonts w:asciiTheme="minorHAnsi" w:hAnsiTheme="minorHAnsi" w:cstheme="minorHAnsi"/>
              </w:rPr>
            </w:pPr>
          </w:p>
        </w:tc>
      </w:tr>
      <w:tr w:rsidR="002D7C48" w:rsidRPr="00F77137" w14:paraId="71645E75" w14:textId="77777777" w:rsidTr="00AA540D">
        <w:trPr>
          <w:trHeight w:val="701"/>
        </w:trPr>
        <w:tc>
          <w:tcPr>
            <w:tcW w:w="2335" w:type="dxa"/>
            <w:vAlign w:val="center"/>
          </w:tcPr>
          <w:p w14:paraId="6EA594A0" w14:textId="7C2E40F2" w:rsidR="002D7C48" w:rsidRPr="00F77137"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F77137">
              <w:rPr>
                <w:rFonts w:asciiTheme="minorHAnsi" w:hAnsiTheme="minorHAnsi" w:cstheme="minorHAnsi"/>
              </w:rPr>
              <w:t>Sr. Manager Global Logistics</w:t>
            </w:r>
          </w:p>
        </w:tc>
        <w:tc>
          <w:tcPr>
            <w:tcW w:w="1897" w:type="dxa"/>
            <w:vAlign w:val="center"/>
          </w:tcPr>
          <w:p w14:paraId="6143B2F0" w14:textId="157E7E33" w:rsidR="002D7C48" w:rsidRPr="00F77137"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F77137">
              <w:rPr>
                <w:rFonts w:asciiTheme="minorHAnsi" w:hAnsiTheme="minorHAnsi" w:cstheme="minorHAnsi"/>
              </w:rPr>
              <w:t>Rob Kruger</w:t>
            </w:r>
          </w:p>
        </w:tc>
        <w:tc>
          <w:tcPr>
            <w:tcW w:w="3497" w:type="dxa"/>
            <w:vAlign w:val="center"/>
          </w:tcPr>
          <w:p w14:paraId="7D3481EB" w14:textId="30BC2ECA" w:rsidR="002D7C48" w:rsidRPr="00F77137" w:rsidRDefault="00250BD3" w:rsidP="007E57B2">
            <w:pPr>
              <w:pStyle w:val="ListParagraph"/>
              <w:tabs>
                <w:tab w:val="left" w:pos="479"/>
                <w:tab w:val="left" w:pos="480"/>
              </w:tabs>
              <w:spacing w:line="229" w:lineRule="exact"/>
              <w:ind w:left="0" w:firstLine="0"/>
              <w:jc w:val="center"/>
              <w:rPr>
                <w:rFonts w:asciiTheme="minorHAnsi" w:hAnsiTheme="minorHAnsi" w:cstheme="minorHAnsi"/>
              </w:rPr>
            </w:pPr>
            <w:hyperlink r:id="rId19" w:history="1">
              <w:r w:rsidR="002D7C48" w:rsidRPr="00F77137">
                <w:rPr>
                  <w:rStyle w:val="Hyperlink"/>
                  <w:rFonts w:asciiTheme="minorHAnsi" w:hAnsiTheme="minorHAnsi" w:cstheme="minorHAnsi"/>
                  <w:color w:val="auto"/>
                  <w:u w:val="none"/>
                </w:rPr>
                <w:t>Robert.kruger@generac.com</w:t>
              </w:r>
            </w:hyperlink>
          </w:p>
        </w:tc>
        <w:tc>
          <w:tcPr>
            <w:tcW w:w="2341" w:type="dxa"/>
            <w:vAlign w:val="center"/>
          </w:tcPr>
          <w:p w14:paraId="62690151" w14:textId="3E5BC111" w:rsidR="002D7C48" w:rsidRPr="00F77137"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F77137">
              <w:rPr>
                <w:rFonts w:asciiTheme="minorHAnsi" w:hAnsiTheme="minorHAnsi" w:cstheme="minorHAnsi"/>
              </w:rPr>
              <w:t>262-395-6372</w:t>
            </w:r>
          </w:p>
        </w:tc>
      </w:tr>
    </w:tbl>
    <w:p w14:paraId="7A57A6C3" w14:textId="77777777" w:rsidR="00250BD3" w:rsidRDefault="00250BD3" w:rsidP="00F77137">
      <w:pPr>
        <w:tabs>
          <w:tab w:val="left" w:pos="479"/>
          <w:tab w:val="left" w:pos="480"/>
        </w:tabs>
        <w:spacing w:line="229" w:lineRule="exact"/>
      </w:pPr>
    </w:p>
    <w:p w14:paraId="0B5B44E0" w14:textId="4447320B" w:rsidR="00F46641" w:rsidRPr="00A46C8C" w:rsidRDefault="002D7C48" w:rsidP="00F77137">
      <w:pPr>
        <w:tabs>
          <w:tab w:val="left" w:pos="479"/>
          <w:tab w:val="left" w:pos="480"/>
        </w:tabs>
        <w:spacing w:line="229" w:lineRule="exact"/>
      </w:pPr>
      <w:r w:rsidRPr="00F77137">
        <w:t>END OF DOCUMENT</w:t>
      </w:r>
    </w:p>
    <w:sectPr w:rsidR="00F46641" w:rsidRPr="00A46C8C" w:rsidSect="00D77CE2">
      <w:headerReference w:type="default" r:id="rId20"/>
      <w:footerReference w:type="defaul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42AE" w14:textId="77777777" w:rsidR="00D17DBC" w:rsidRDefault="00D17DBC" w:rsidP="00873483">
      <w:pPr>
        <w:spacing w:after="0" w:line="240" w:lineRule="auto"/>
      </w:pPr>
      <w:r>
        <w:separator/>
      </w:r>
    </w:p>
  </w:endnote>
  <w:endnote w:type="continuationSeparator" w:id="0">
    <w:p w14:paraId="2F7A978B" w14:textId="77777777" w:rsidR="00D17DBC" w:rsidRDefault="00D17DBC" w:rsidP="0087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45127"/>
      <w:docPartObj>
        <w:docPartGallery w:val="Page Numbers (Bottom of Page)"/>
        <w:docPartUnique/>
      </w:docPartObj>
    </w:sdtPr>
    <w:sdtEndPr>
      <w:rPr>
        <w:color w:val="7F7F7F" w:themeColor="background1" w:themeShade="7F"/>
        <w:spacing w:val="60"/>
      </w:rPr>
    </w:sdtEndPr>
    <w:sdtContent>
      <w:p w14:paraId="0A7E9F38" w14:textId="4E997AE3" w:rsidR="00866CA5" w:rsidRDefault="00866CA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6E557F" w14:textId="0D6F8644" w:rsidR="00902C93" w:rsidRDefault="0090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F774" w14:textId="77777777" w:rsidR="00D17DBC" w:rsidRDefault="00D17DBC" w:rsidP="00873483">
      <w:pPr>
        <w:spacing w:after="0" w:line="240" w:lineRule="auto"/>
      </w:pPr>
      <w:r>
        <w:separator/>
      </w:r>
    </w:p>
  </w:footnote>
  <w:footnote w:type="continuationSeparator" w:id="0">
    <w:p w14:paraId="2406ACDC" w14:textId="77777777" w:rsidR="00D17DBC" w:rsidRDefault="00D17DBC" w:rsidP="0087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41E5" w14:textId="7478BFF8" w:rsidR="006567A6" w:rsidRPr="006567A6" w:rsidRDefault="00024476" w:rsidP="00024476">
    <w:pPr>
      <w:pStyle w:val="Header"/>
      <w:tabs>
        <w:tab w:val="clear" w:pos="9360"/>
        <w:tab w:val="right" w:pos="10800"/>
      </w:tabs>
      <w:spacing w:after="240"/>
      <w:rPr>
        <w:sz w:val="20"/>
        <w:szCs w:val="20"/>
      </w:rPr>
    </w:pPr>
    <w:r>
      <w:rPr>
        <w:noProof/>
        <w:sz w:val="20"/>
        <w:szCs w:val="20"/>
      </w:rPr>
      <w:drawing>
        <wp:inline distT="0" distB="0" distL="0" distR="0" wp14:anchorId="57698DAB" wp14:editId="0D81C2C5">
          <wp:extent cx="6858000" cy="857250"/>
          <wp:effectExtent l="0" t="0" r="0" b="6350"/>
          <wp:docPr id="1017027797"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027797" name="Graphic 101702779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58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7F3"/>
    <w:multiLevelType w:val="hybridMultilevel"/>
    <w:tmpl w:val="7B8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56DF"/>
    <w:multiLevelType w:val="hybridMultilevel"/>
    <w:tmpl w:val="7AC4128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DC566AF"/>
    <w:multiLevelType w:val="hybridMultilevel"/>
    <w:tmpl w:val="ECB8FF24"/>
    <w:lvl w:ilvl="0" w:tplc="FFFFFFFF">
      <w:numFmt w:val="bullet"/>
      <w:lvlText w:val="•"/>
      <w:lvlJc w:val="left"/>
      <w:pPr>
        <w:ind w:left="720" w:hanging="360"/>
      </w:pPr>
      <w:rPr>
        <w:rFonts w:ascii="Times New Roman" w:eastAsia="Times New Roman" w:hAnsi="Times New Roman" w:cs="Times New Roman"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E74FA7"/>
    <w:multiLevelType w:val="hybridMultilevel"/>
    <w:tmpl w:val="7BA04AD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1F51B2E"/>
    <w:multiLevelType w:val="hybridMultilevel"/>
    <w:tmpl w:val="4D725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7AA3"/>
    <w:multiLevelType w:val="hybridMultilevel"/>
    <w:tmpl w:val="416C2D64"/>
    <w:lvl w:ilvl="0" w:tplc="04090001">
      <w:start w:val="1"/>
      <w:numFmt w:val="bullet"/>
      <w:lvlText w:val=""/>
      <w:lvlJc w:val="left"/>
      <w:pPr>
        <w:ind w:left="1080" w:hanging="360"/>
      </w:pPr>
      <w:rPr>
        <w:rFonts w:ascii="Symbol" w:hAnsi="Symbol"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8570057"/>
    <w:multiLevelType w:val="hybridMultilevel"/>
    <w:tmpl w:val="BD04CE64"/>
    <w:lvl w:ilvl="0" w:tplc="90580AB2">
      <w:numFmt w:val="bullet"/>
      <w:lvlText w:val="•"/>
      <w:lvlJc w:val="left"/>
      <w:pPr>
        <w:ind w:left="720" w:hanging="360"/>
      </w:pPr>
      <w:rPr>
        <w:rFonts w:ascii="Times New Roman" w:eastAsia="Times New Roman" w:hAnsi="Times New Roman" w:cs="Times New Roman" w:hint="default"/>
        <w:w w:val="99"/>
        <w:sz w:val="20"/>
        <w:szCs w:val="2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927FD"/>
    <w:multiLevelType w:val="hybridMultilevel"/>
    <w:tmpl w:val="BE8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14B0C"/>
    <w:multiLevelType w:val="hybridMultilevel"/>
    <w:tmpl w:val="C076E7A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7341E82"/>
    <w:multiLevelType w:val="hybridMultilevel"/>
    <w:tmpl w:val="171E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31F3A"/>
    <w:multiLevelType w:val="hybridMultilevel"/>
    <w:tmpl w:val="C7EA1084"/>
    <w:lvl w:ilvl="0" w:tplc="FFFFFFFF">
      <w:numFmt w:val="bullet"/>
      <w:lvlText w:val="•"/>
      <w:lvlJc w:val="left"/>
      <w:pPr>
        <w:ind w:left="720" w:hanging="360"/>
      </w:pPr>
      <w:rPr>
        <w:rFonts w:ascii="Times New Roman" w:eastAsia="Times New Roman" w:hAnsi="Times New Roman" w:cs="Times New Roman"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0F5C8B"/>
    <w:multiLevelType w:val="hybridMultilevel"/>
    <w:tmpl w:val="C164B926"/>
    <w:lvl w:ilvl="0" w:tplc="AACE193A">
      <w:start w:val="1"/>
      <w:numFmt w:val="upperRoman"/>
      <w:lvlText w:val="%1."/>
      <w:lvlJc w:val="right"/>
      <w:pPr>
        <w:ind w:left="720" w:hanging="360"/>
      </w:pPr>
      <w:rPr>
        <w:rFonts w:asciiTheme="minorHAnsi" w:hAnsiTheme="minorHAnsi" w:cstheme="minorHAnsi" w:hint="default"/>
        <w:b/>
        <w:bCs w:val="0"/>
        <w:color w:val="auto"/>
        <w:sz w:val="24"/>
        <w:szCs w:val="24"/>
      </w:rPr>
    </w:lvl>
    <w:lvl w:ilvl="1" w:tplc="8B00FF52">
      <w:start w:val="1"/>
      <w:numFmt w:val="bullet"/>
      <w:lvlText w:val=""/>
      <w:lvlJc w:val="left"/>
      <w:pPr>
        <w:ind w:left="1440" w:hanging="360"/>
      </w:pPr>
      <w:rPr>
        <w:rFonts w:ascii="Symbol" w:hAnsi="Symbol" w:hint="default"/>
        <w:b w:val="0"/>
        <w:b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023DF"/>
    <w:multiLevelType w:val="hybridMultilevel"/>
    <w:tmpl w:val="A32EB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6A2B0C"/>
    <w:multiLevelType w:val="hybridMultilevel"/>
    <w:tmpl w:val="3998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96F69"/>
    <w:multiLevelType w:val="hybridMultilevel"/>
    <w:tmpl w:val="5502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611C69"/>
    <w:multiLevelType w:val="hybridMultilevel"/>
    <w:tmpl w:val="30A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04007"/>
    <w:multiLevelType w:val="hybridMultilevel"/>
    <w:tmpl w:val="F552077A"/>
    <w:lvl w:ilvl="0" w:tplc="04090001">
      <w:start w:val="1"/>
      <w:numFmt w:val="bullet"/>
      <w:lvlText w:val=""/>
      <w:lvlJc w:val="left"/>
      <w:pPr>
        <w:ind w:left="720" w:hanging="360"/>
      </w:pPr>
      <w:rPr>
        <w:rFonts w:ascii="Symbol" w:hAnsi="Symbol" w:hint="default"/>
        <w:b/>
        <w:bCs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C648BA"/>
    <w:multiLevelType w:val="hybridMultilevel"/>
    <w:tmpl w:val="2EC83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5A76"/>
    <w:multiLevelType w:val="hybridMultilevel"/>
    <w:tmpl w:val="1A8CD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1224C"/>
    <w:multiLevelType w:val="hybridMultilevel"/>
    <w:tmpl w:val="5C62A172"/>
    <w:lvl w:ilvl="0" w:tplc="04090001">
      <w:start w:val="1"/>
      <w:numFmt w:val="bullet"/>
      <w:lvlText w:val=""/>
      <w:lvlJc w:val="left"/>
      <w:pPr>
        <w:ind w:left="720" w:hanging="360"/>
      </w:pPr>
      <w:rPr>
        <w:rFonts w:ascii="Symbol" w:hAnsi="Symbol" w:hint="default"/>
        <w:b/>
        <w:bCs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C1913"/>
    <w:multiLevelType w:val="hybridMultilevel"/>
    <w:tmpl w:val="1856ED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50D66C32"/>
    <w:multiLevelType w:val="hybridMultilevel"/>
    <w:tmpl w:val="EFDEAB8A"/>
    <w:lvl w:ilvl="0" w:tplc="5826235A">
      <w:numFmt w:val="bullet"/>
      <w:lvlText w:val="-"/>
      <w:lvlJc w:val="left"/>
      <w:pPr>
        <w:ind w:left="479" w:hanging="360"/>
      </w:pPr>
      <w:rPr>
        <w:rFonts w:ascii="Times New Roman" w:eastAsia="Times New Roman" w:hAnsi="Times New Roman" w:cs="Times New Roman" w:hint="default"/>
        <w:w w:val="99"/>
        <w:sz w:val="20"/>
        <w:szCs w:val="20"/>
      </w:rPr>
    </w:lvl>
    <w:lvl w:ilvl="1" w:tplc="90580AB2">
      <w:numFmt w:val="bullet"/>
      <w:lvlText w:val="•"/>
      <w:lvlJc w:val="left"/>
      <w:pPr>
        <w:ind w:left="840" w:hanging="360"/>
      </w:pPr>
      <w:rPr>
        <w:rFonts w:ascii="Times New Roman" w:eastAsia="Times New Roman" w:hAnsi="Times New Roman" w:cs="Times New Roman" w:hint="default"/>
        <w:w w:val="99"/>
        <w:sz w:val="20"/>
        <w:szCs w:val="20"/>
      </w:rPr>
    </w:lvl>
    <w:lvl w:ilvl="2" w:tplc="B67E8D2A">
      <w:numFmt w:val="bullet"/>
      <w:lvlText w:val="•"/>
      <w:lvlJc w:val="left"/>
      <w:pPr>
        <w:ind w:left="1560" w:hanging="360"/>
      </w:pPr>
      <w:rPr>
        <w:rFonts w:ascii="Times New Roman" w:eastAsia="Times New Roman" w:hAnsi="Times New Roman" w:cs="Times New Roman" w:hint="default"/>
        <w:w w:val="99"/>
        <w:sz w:val="20"/>
        <w:szCs w:val="20"/>
      </w:rPr>
    </w:lvl>
    <w:lvl w:ilvl="3" w:tplc="28C0CD68">
      <w:numFmt w:val="bullet"/>
      <w:lvlText w:val="•"/>
      <w:lvlJc w:val="left"/>
      <w:pPr>
        <w:ind w:left="2785" w:hanging="360"/>
      </w:pPr>
      <w:rPr>
        <w:rFonts w:hint="default"/>
      </w:rPr>
    </w:lvl>
    <w:lvl w:ilvl="4" w:tplc="9CAAD040">
      <w:numFmt w:val="bullet"/>
      <w:lvlText w:val="•"/>
      <w:lvlJc w:val="left"/>
      <w:pPr>
        <w:ind w:left="4010" w:hanging="360"/>
      </w:pPr>
      <w:rPr>
        <w:rFonts w:hint="default"/>
      </w:rPr>
    </w:lvl>
    <w:lvl w:ilvl="5" w:tplc="A716760A">
      <w:numFmt w:val="bullet"/>
      <w:lvlText w:val="•"/>
      <w:lvlJc w:val="left"/>
      <w:pPr>
        <w:ind w:left="5235" w:hanging="360"/>
      </w:pPr>
      <w:rPr>
        <w:rFonts w:hint="default"/>
      </w:rPr>
    </w:lvl>
    <w:lvl w:ilvl="6" w:tplc="E298A4E6">
      <w:numFmt w:val="bullet"/>
      <w:lvlText w:val="•"/>
      <w:lvlJc w:val="left"/>
      <w:pPr>
        <w:ind w:left="6460" w:hanging="360"/>
      </w:pPr>
      <w:rPr>
        <w:rFonts w:hint="default"/>
      </w:rPr>
    </w:lvl>
    <w:lvl w:ilvl="7" w:tplc="8CEEFA7E">
      <w:numFmt w:val="bullet"/>
      <w:lvlText w:val="•"/>
      <w:lvlJc w:val="left"/>
      <w:pPr>
        <w:ind w:left="7685" w:hanging="360"/>
      </w:pPr>
      <w:rPr>
        <w:rFonts w:hint="default"/>
      </w:rPr>
    </w:lvl>
    <w:lvl w:ilvl="8" w:tplc="707E0100">
      <w:numFmt w:val="bullet"/>
      <w:lvlText w:val="•"/>
      <w:lvlJc w:val="left"/>
      <w:pPr>
        <w:ind w:left="8910" w:hanging="360"/>
      </w:pPr>
      <w:rPr>
        <w:rFonts w:hint="default"/>
      </w:rPr>
    </w:lvl>
  </w:abstractNum>
  <w:abstractNum w:abstractNumId="22" w15:restartNumberingAfterBreak="0">
    <w:nsid w:val="54D94B61"/>
    <w:multiLevelType w:val="hybridMultilevel"/>
    <w:tmpl w:val="2DAA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468FD"/>
    <w:multiLevelType w:val="hybridMultilevel"/>
    <w:tmpl w:val="38626F64"/>
    <w:lvl w:ilvl="0" w:tplc="C78CB8F8">
      <w:start w:val="1"/>
      <w:numFmt w:val="upperRoman"/>
      <w:lvlText w:val="%1."/>
      <w:lvlJc w:val="left"/>
      <w:pPr>
        <w:ind w:left="108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936C5"/>
    <w:multiLevelType w:val="hybridMultilevel"/>
    <w:tmpl w:val="D29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115FB"/>
    <w:multiLevelType w:val="hybridMultilevel"/>
    <w:tmpl w:val="08E8169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5BA873E3"/>
    <w:multiLevelType w:val="hybridMultilevel"/>
    <w:tmpl w:val="4FC82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B08A0"/>
    <w:multiLevelType w:val="hybridMultilevel"/>
    <w:tmpl w:val="22CE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62DAA"/>
    <w:multiLevelType w:val="hybridMultilevel"/>
    <w:tmpl w:val="FC98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964863"/>
    <w:multiLevelType w:val="hybridMultilevel"/>
    <w:tmpl w:val="B71AD812"/>
    <w:lvl w:ilvl="0" w:tplc="04090001">
      <w:start w:val="1"/>
      <w:numFmt w:val="bullet"/>
      <w:lvlText w:val=""/>
      <w:lvlJc w:val="left"/>
      <w:pPr>
        <w:ind w:left="720" w:hanging="360"/>
      </w:pPr>
      <w:rPr>
        <w:rFonts w:ascii="Symbol" w:hAnsi="Symbol" w:hint="default"/>
        <w:color w:val="auto"/>
        <w:w w:val="99"/>
        <w:sz w:val="20"/>
        <w:szCs w:val="20"/>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BAE383C"/>
    <w:multiLevelType w:val="hybridMultilevel"/>
    <w:tmpl w:val="D1C40CB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723662B4"/>
    <w:multiLevelType w:val="hybridMultilevel"/>
    <w:tmpl w:val="6406D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1C0887"/>
    <w:multiLevelType w:val="hybridMultilevel"/>
    <w:tmpl w:val="A0D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D2BD9"/>
    <w:multiLevelType w:val="hybridMultilevel"/>
    <w:tmpl w:val="27B0D6A6"/>
    <w:lvl w:ilvl="0" w:tplc="04090001">
      <w:start w:val="1"/>
      <w:numFmt w:val="bullet"/>
      <w:lvlText w:val=""/>
      <w:lvlJc w:val="left"/>
      <w:pPr>
        <w:ind w:left="1080" w:hanging="360"/>
      </w:pPr>
      <w:rPr>
        <w:rFonts w:ascii="Symbol" w:hAnsi="Symbol" w:hint="default"/>
        <w:b/>
        <w:bCs w:val="0"/>
        <w:color w:val="auto"/>
        <w:w w:val="99"/>
        <w:sz w:val="20"/>
        <w:szCs w:val="2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68D53BA"/>
    <w:multiLevelType w:val="hybridMultilevel"/>
    <w:tmpl w:val="9FEA3A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74C78"/>
    <w:multiLevelType w:val="hybridMultilevel"/>
    <w:tmpl w:val="40B484A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6" w15:restartNumberingAfterBreak="0">
    <w:nsid w:val="790213E9"/>
    <w:multiLevelType w:val="hybridMultilevel"/>
    <w:tmpl w:val="030E7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E762A4"/>
    <w:multiLevelType w:val="hybridMultilevel"/>
    <w:tmpl w:val="E482F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660777">
    <w:abstractNumId w:val="1"/>
  </w:num>
  <w:num w:numId="2" w16cid:durableId="2123913191">
    <w:abstractNumId w:val="3"/>
  </w:num>
  <w:num w:numId="3" w16cid:durableId="1365595631">
    <w:abstractNumId w:val="21"/>
  </w:num>
  <w:num w:numId="4" w16cid:durableId="2066102787">
    <w:abstractNumId w:val="8"/>
  </w:num>
  <w:num w:numId="5" w16cid:durableId="1215432930">
    <w:abstractNumId w:val="30"/>
  </w:num>
  <w:num w:numId="6" w16cid:durableId="1060401029">
    <w:abstractNumId w:val="24"/>
  </w:num>
  <w:num w:numId="7" w16cid:durableId="401417583">
    <w:abstractNumId w:val="15"/>
  </w:num>
  <w:num w:numId="8" w16cid:durableId="1206025265">
    <w:abstractNumId w:val="35"/>
  </w:num>
  <w:num w:numId="9" w16cid:durableId="307168904">
    <w:abstractNumId w:val="25"/>
  </w:num>
  <w:num w:numId="10" w16cid:durableId="2121411521">
    <w:abstractNumId w:val="20"/>
  </w:num>
  <w:num w:numId="11" w16cid:durableId="1136295878">
    <w:abstractNumId w:val="7"/>
  </w:num>
  <w:num w:numId="12" w16cid:durableId="701635246">
    <w:abstractNumId w:val="23"/>
  </w:num>
  <w:num w:numId="13" w16cid:durableId="341199780">
    <w:abstractNumId w:val="11"/>
  </w:num>
  <w:num w:numId="14" w16cid:durableId="13388744">
    <w:abstractNumId w:val="36"/>
  </w:num>
  <w:num w:numId="15" w16cid:durableId="764424794">
    <w:abstractNumId w:val="22"/>
  </w:num>
  <w:num w:numId="16" w16cid:durableId="1008755666">
    <w:abstractNumId w:val="13"/>
  </w:num>
  <w:num w:numId="17" w16cid:durableId="744111828">
    <w:abstractNumId w:val="0"/>
  </w:num>
  <w:num w:numId="18" w16cid:durableId="271981596">
    <w:abstractNumId w:val="6"/>
  </w:num>
  <w:num w:numId="19" w16cid:durableId="1580555874">
    <w:abstractNumId w:val="4"/>
  </w:num>
  <w:num w:numId="20" w16cid:durableId="86773175">
    <w:abstractNumId w:val="26"/>
  </w:num>
  <w:num w:numId="21" w16cid:durableId="787622094">
    <w:abstractNumId w:val="9"/>
  </w:num>
  <w:num w:numId="22" w16cid:durableId="739520410">
    <w:abstractNumId w:val="31"/>
  </w:num>
  <w:num w:numId="23" w16cid:durableId="298730811">
    <w:abstractNumId w:val="14"/>
  </w:num>
  <w:num w:numId="24" w16cid:durableId="950624862">
    <w:abstractNumId w:val="34"/>
  </w:num>
  <w:num w:numId="25" w16cid:durableId="1961761242">
    <w:abstractNumId w:val="27"/>
  </w:num>
  <w:num w:numId="26" w16cid:durableId="593587741">
    <w:abstractNumId w:val="5"/>
  </w:num>
  <w:num w:numId="27" w16cid:durableId="10493798">
    <w:abstractNumId w:val="18"/>
  </w:num>
  <w:num w:numId="28" w16cid:durableId="2074545994">
    <w:abstractNumId w:val="17"/>
  </w:num>
  <w:num w:numId="29" w16cid:durableId="1790271136">
    <w:abstractNumId w:val="37"/>
  </w:num>
  <w:num w:numId="30" w16cid:durableId="518349496">
    <w:abstractNumId w:val="28"/>
  </w:num>
  <w:num w:numId="31" w16cid:durableId="345519266">
    <w:abstractNumId w:val="16"/>
  </w:num>
  <w:num w:numId="32" w16cid:durableId="1744401858">
    <w:abstractNumId w:val="33"/>
  </w:num>
  <w:num w:numId="33" w16cid:durableId="1767848567">
    <w:abstractNumId w:val="19"/>
  </w:num>
  <w:num w:numId="34" w16cid:durableId="347870688">
    <w:abstractNumId w:val="32"/>
  </w:num>
  <w:num w:numId="35" w16cid:durableId="746735047">
    <w:abstractNumId w:val="12"/>
  </w:num>
  <w:num w:numId="36" w16cid:durableId="476070441">
    <w:abstractNumId w:val="10"/>
  </w:num>
  <w:num w:numId="37" w16cid:durableId="904337995">
    <w:abstractNumId w:val="29"/>
  </w:num>
  <w:num w:numId="38" w16cid:durableId="177891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83"/>
    <w:rsid w:val="00024476"/>
    <w:rsid w:val="000302FF"/>
    <w:rsid w:val="00030E7F"/>
    <w:rsid w:val="00033DD8"/>
    <w:rsid w:val="00041A6E"/>
    <w:rsid w:val="0006072C"/>
    <w:rsid w:val="00074DB8"/>
    <w:rsid w:val="000B14A7"/>
    <w:rsid w:val="000C181B"/>
    <w:rsid w:val="001257E6"/>
    <w:rsid w:val="00125F8B"/>
    <w:rsid w:val="00146419"/>
    <w:rsid w:val="0015079C"/>
    <w:rsid w:val="0015101B"/>
    <w:rsid w:val="00192EF0"/>
    <w:rsid w:val="001B5585"/>
    <w:rsid w:val="001C4123"/>
    <w:rsid w:val="001D41B4"/>
    <w:rsid w:val="001D743C"/>
    <w:rsid w:val="001D7D17"/>
    <w:rsid w:val="001F237A"/>
    <w:rsid w:val="002075FF"/>
    <w:rsid w:val="00211C7E"/>
    <w:rsid w:val="00216993"/>
    <w:rsid w:val="00224574"/>
    <w:rsid w:val="00241CD3"/>
    <w:rsid w:val="00250BD3"/>
    <w:rsid w:val="00264F2E"/>
    <w:rsid w:val="002732F8"/>
    <w:rsid w:val="00281145"/>
    <w:rsid w:val="0029135A"/>
    <w:rsid w:val="002A0DD3"/>
    <w:rsid w:val="002A31E6"/>
    <w:rsid w:val="002C0840"/>
    <w:rsid w:val="002D7C48"/>
    <w:rsid w:val="002F560A"/>
    <w:rsid w:val="00310595"/>
    <w:rsid w:val="003327C4"/>
    <w:rsid w:val="0033620B"/>
    <w:rsid w:val="00336C9F"/>
    <w:rsid w:val="00337630"/>
    <w:rsid w:val="003524FF"/>
    <w:rsid w:val="00352F21"/>
    <w:rsid w:val="003605C0"/>
    <w:rsid w:val="00366135"/>
    <w:rsid w:val="003716F6"/>
    <w:rsid w:val="00380AC1"/>
    <w:rsid w:val="003A72D5"/>
    <w:rsid w:val="003B65D9"/>
    <w:rsid w:val="003C0293"/>
    <w:rsid w:val="003D6620"/>
    <w:rsid w:val="003E760E"/>
    <w:rsid w:val="003F155E"/>
    <w:rsid w:val="00404FBB"/>
    <w:rsid w:val="004328F1"/>
    <w:rsid w:val="00435368"/>
    <w:rsid w:val="00436588"/>
    <w:rsid w:val="00443908"/>
    <w:rsid w:val="004504DA"/>
    <w:rsid w:val="00451AF4"/>
    <w:rsid w:val="0048373B"/>
    <w:rsid w:val="004C24B7"/>
    <w:rsid w:val="004C76F4"/>
    <w:rsid w:val="00501304"/>
    <w:rsid w:val="005029C7"/>
    <w:rsid w:val="00522578"/>
    <w:rsid w:val="0052350A"/>
    <w:rsid w:val="005446BD"/>
    <w:rsid w:val="00545012"/>
    <w:rsid w:val="00551373"/>
    <w:rsid w:val="00555FB7"/>
    <w:rsid w:val="00561A00"/>
    <w:rsid w:val="005A5BF6"/>
    <w:rsid w:val="005B36D7"/>
    <w:rsid w:val="005C349A"/>
    <w:rsid w:val="005C3730"/>
    <w:rsid w:val="005D66B8"/>
    <w:rsid w:val="005F3C96"/>
    <w:rsid w:val="005F3D62"/>
    <w:rsid w:val="00603F96"/>
    <w:rsid w:val="00612241"/>
    <w:rsid w:val="00616786"/>
    <w:rsid w:val="00623086"/>
    <w:rsid w:val="00630BCF"/>
    <w:rsid w:val="00646581"/>
    <w:rsid w:val="006526B1"/>
    <w:rsid w:val="006567A6"/>
    <w:rsid w:val="00687D5E"/>
    <w:rsid w:val="006B68A6"/>
    <w:rsid w:val="006D0E13"/>
    <w:rsid w:val="006D1CCD"/>
    <w:rsid w:val="00721C9F"/>
    <w:rsid w:val="00732116"/>
    <w:rsid w:val="00735BAF"/>
    <w:rsid w:val="00780A60"/>
    <w:rsid w:val="007860FC"/>
    <w:rsid w:val="007875EF"/>
    <w:rsid w:val="007A2558"/>
    <w:rsid w:val="007A63D2"/>
    <w:rsid w:val="007D0888"/>
    <w:rsid w:val="007E4267"/>
    <w:rsid w:val="007E57B2"/>
    <w:rsid w:val="00834B87"/>
    <w:rsid w:val="00860B14"/>
    <w:rsid w:val="0086207E"/>
    <w:rsid w:val="00866856"/>
    <w:rsid w:val="00866CA5"/>
    <w:rsid w:val="0087040E"/>
    <w:rsid w:val="00873483"/>
    <w:rsid w:val="00883E50"/>
    <w:rsid w:val="008B6BBD"/>
    <w:rsid w:val="008D594D"/>
    <w:rsid w:val="00902C93"/>
    <w:rsid w:val="0091308D"/>
    <w:rsid w:val="00921438"/>
    <w:rsid w:val="00934930"/>
    <w:rsid w:val="00946EBD"/>
    <w:rsid w:val="009A403B"/>
    <w:rsid w:val="009D53FD"/>
    <w:rsid w:val="009F6F77"/>
    <w:rsid w:val="00A43C47"/>
    <w:rsid w:val="00A46C8C"/>
    <w:rsid w:val="00A54FC9"/>
    <w:rsid w:val="00AA4B72"/>
    <w:rsid w:val="00AA540D"/>
    <w:rsid w:val="00AB1EA6"/>
    <w:rsid w:val="00AD40F7"/>
    <w:rsid w:val="00AE6139"/>
    <w:rsid w:val="00B204AA"/>
    <w:rsid w:val="00B33E03"/>
    <w:rsid w:val="00B66940"/>
    <w:rsid w:val="00B8664B"/>
    <w:rsid w:val="00BC613F"/>
    <w:rsid w:val="00BF7C75"/>
    <w:rsid w:val="00C13A58"/>
    <w:rsid w:val="00C14B60"/>
    <w:rsid w:val="00C210FB"/>
    <w:rsid w:val="00C25231"/>
    <w:rsid w:val="00C57F41"/>
    <w:rsid w:val="00C714CE"/>
    <w:rsid w:val="00C746D5"/>
    <w:rsid w:val="00C965D1"/>
    <w:rsid w:val="00CB3092"/>
    <w:rsid w:val="00CC490F"/>
    <w:rsid w:val="00CE019F"/>
    <w:rsid w:val="00CE128F"/>
    <w:rsid w:val="00CE6088"/>
    <w:rsid w:val="00D04BC8"/>
    <w:rsid w:val="00D17DBC"/>
    <w:rsid w:val="00D2738D"/>
    <w:rsid w:val="00D3087F"/>
    <w:rsid w:val="00D36EC9"/>
    <w:rsid w:val="00D51A40"/>
    <w:rsid w:val="00D55A3A"/>
    <w:rsid w:val="00D77871"/>
    <w:rsid w:val="00D77CE2"/>
    <w:rsid w:val="00DB1FB5"/>
    <w:rsid w:val="00DB4E41"/>
    <w:rsid w:val="00DC56CD"/>
    <w:rsid w:val="00DC7F1A"/>
    <w:rsid w:val="00DD07DF"/>
    <w:rsid w:val="00DE572C"/>
    <w:rsid w:val="00DF49C2"/>
    <w:rsid w:val="00E01B9A"/>
    <w:rsid w:val="00E049A8"/>
    <w:rsid w:val="00E05A66"/>
    <w:rsid w:val="00E06485"/>
    <w:rsid w:val="00E11858"/>
    <w:rsid w:val="00E463E7"/>
    <w:rsid w:val="00EA3FE6"/>
    <w:rsid w:val="00EC7D95"/>
    <w:rsid w:val="00ED02CA"/>
    <w:rsid w:val="00ED4327"/>
    <w:rsid w:val="00EF3E38"/>
    <w:rsid w:val="00F03DAF"/>
    <w:rsid w:val="00F17E47"/>
    <w:rsid w:val="00F31ABF"/>
    <w:rsid w:val="00F46641"/>
    <w:rsid w:val="00F77137"/>
    <w:rsid w:val="00F81655"/>
    <w:rsid w:val="00F86F4C"/>
    <w:rsid w:val="00FD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968A8"/>
  <w15:chartTrackingRefBased/>
  <w15:docId w15:val="{8D786618-0EC4-40B0-9F57-82997AF7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F17E47"/>
    <w:pPr>
      <w:widowControl w:val="0"/>
      <w:autoSpaceDE w:val="0"/>
      <w:autoSpaceDN w:val="0"/>
      <w:spacing w:after="0" w:line="240" w:lineRule="auto"/>
      <w:ind w:left="119" w:right="2966"/>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483"/>
  </w:style>
  <w:style w:type="paragraph" w:styleId="Footer">
    <w:name w:val="footer"/>
    <w:basedOn w:val="Normal"/>
    <w:link w:val="FooterChar"/>
    <w:uiPriority w:val="99"/>
    <w:unhideWhenUsed/>
    <w:rsid w:val="0087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83"/>
  </w:style>
  <w:style w:type="table" w:styleId="TableGrid">
    <w:name w:val="Table Grid"/>
    <w:basedOn w:val="TableNormal"/>
    <w:uiPriority w:val="39"/>
    <w:rsid w:val="00DB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9C7"/>
    <w:rPr>
      <w:color w:val="FF6B00" w:themeColor="hyperlink"/>
      <w:u w:val="single"/>
    </w:rPr>
  </w:style>
  <w:style w:type="character" w:styleId="UnresolvedMention">
    <w:name w:val="Unresolved Mention"/>
    <w:basedOn w:val="DefaultParagraphFont"/>
    <w:uiPriority w:val="99"/>
    <w:semiHidden/>
    <w:unhideWhenUsed/>
    <w:rsid w:val="005029C7"/>
    <w:rPr>
      <w:color w:val="605E5C"/>
      <w:shd w:val="clear" w:color="auto" w:fill="E1DFDD"/>
    </w:rPr>
  </w:style>
  <w:style w:type="character" w:customStyle="1" w:styleId="Heading2Char">
    <w:name w:val="Heading 2 Char"/>
    <w:basedOn w:val="DefaultParagraphFont"/>
    <w:link w:val="Heading2"/>
    <w:uiPriority w:val="1"/>
    <w:rsid w:val="00F17E4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F17E4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17E47"/>
    <w:rPr>
      <w:rFonts w:ascii="Times New Roman" w:eastAsia="Times New Roman" w:hAnsi="Times New Roman" w:cs="Times New Roman"/>
      <w:sz w:val="20"/>
      <w:szCs w:val="20"/>
    </w:rPr>
  </w:style>
  <w:style w:type="paragraph" w:styleId="ListParagraph">
    <w:name w:val="List Paragraph"/>
    <w:basedOn w:val="Normal"/>
    <w:uiPriority w:val="1"/>
    <w:qFormat/>
    <w:rsid w:val="00F17E47"/>
    <w:pPr>
      <w:widowControl w:val="0"/>
      <w:autoSpaceDE w:val="0"/>
      <w:autoSpaceDN w:val="0"/>
      <w:spacing w:after="0" w:line="240" w:lineRule="auto"/>
      <w:ind w:left="480" w:hanging="361"/>
    </w:pPr>
    <w:rPr>
      <w:rFonts w:ascii="Times New Roman" w:eastAsia="Times New Roman" w:hAnsi="Times New Roman" w:cs="Times New Roman"/>
    </w:rPr>
  </w:style>
  <w:style w:type="paragraph" w:customStyle="1" w:styleId="TableParagraph">
    <w:name w:val="Table Paragraph"/>
    <w:basedOn w:val="Normal"/>
    <w:uiPriority w:val="1"/>
    <w:qFormat/>
    <w:rsid w:val="00F17E47"/>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nerac@chrobinson.com" TargetMode="External"/><Relationship Id="rId18" Type="http://schemas.openxmlformats.org/officeDocument/2006/relationships/hyperlink" Target="mailto:logistics@generac.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generac@joneslogistics.com" TargetMode="External"/><Relationship Id="rId17" Type="http://schemas.openxmlformats.org/officeDocument/2006/relationships/hyperlink" Target="mailto:william.ocklemann@generac.com" TargetMode="External"/><Relationship Id="rId2" Type="http://schemas.openxmlformats.org/officeDocument/2006/relationships/customXml" Target="../customXml/item2.xml"/><Relationship Id="rId16" Type="http://schemas.openxmlformats.org/officeDocument/2006/relationships/hyperlink" Target="mailto:Angie.seidl@jol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enerac@joneslogistics.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obert.kruger@genera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neracflatbed@jol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enerac">
      <a:dk1>
        <a:sysClr val="windowText" lastClr="000000"/>
      </a:dk1>
      <a:lt1>
        <a:sysClr val="window" lastClr="FFFFFF"/>
      </a:lt1>
      <a:dk2>
        <a:srgbClr val="000000"/>
      </a:dk2>
      <a:lt2>
        <a:srgbClr val="FFFFFF"/>
      </a:lt2>
      <a:accent1>
        <a:srgbClr val="FF6B00"/>
      </a:accent1>
      <a:accent2>
        <a:srgbClr val="A83129"/>
      </a:accent2>
      <a:accent3>
        <a:srgbClr val="C03729"/>
      </a:accent3>
      <a:accent4>
        <a:srgbClr val="DC4D28"/>
      </a:accent4>
      <a:accent5>
        <a:srgbClr val="F7941D"/>
      </a:accent5>
      <a:accent6>
        <a:srgbClr val="EBB913"/>
      </a:accent6>
      <a:hlink>
        <a:srgbClr val="FF6B00"/>
      </a:hlink>
      <a:folHlink>
        <a:srgbClr val="7F7F7F"/>
      </a:folHlink>
    </a:clrScheme>
    <a:fontScheme name="Genera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7090526b-bae8-48e2-b413-0d67e5e20174" xsi:nil="true"/>
    <lcf76f155ced4ddcb4097134ff3c332f xmlns="bebf3e22-5d94-46a2-b559-3fafabf1b5c3">
      <Terms xmlns="http://schemas.microsoft.com/office/infopath/2007/PartnerControls"/>
    </lcf76f155ced4ddcb4097134ff3c332f>
    <_dlc_DocIdPersistId xmlns="7090526b-bae8-48e2-b413-0d67e5e20174" xsi:nil="true"/>
    <_dlc_DocId xmlns="7090526b-bae8-48e2-b413-0d67e5e20174">322HNPSZF3YD-141184395-305</_dlc_DocId>
    <_dlc_DocIdUrl xmlns="7090526b-bae8-48e2-b413-0d67e5e20174">
      <Url>https://generac.sharepoint.com/sites/Marketing/_layouts/15/DocIdRedir.aspx?ID=322HNPSZF3YD-141184395-305</Url>
      <Description>322HNPSZF3YD-141184395-305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C6AF8FE07F2E4AB9DE442C6BFCFF31" ma:contentTypeVersion="19" ma:contentTypeDescription="Create a new document." ma:contentTypeScope="" ma:versionID="b16b326bf6cdd2aec31fbcaae7eca6f7">
  <xsd:schema xmlns:xsd="http://www.w3.org/2001/XMLSchema" xmlns:xs="http://www.w3.org/2001/XMLSchema" xmlns:p="http://schemas.microsoft.com/office/2006/metadata/properties" xmlns:ns2="7090526b-bae8-48e2-b413-0d67e5e20174" xmlns:ns3="bebf3e22-5d94-46a2-b559-3fafabf1b5c3" targetNamespace="http://schemas.microsoft.com/office/2006/metadata/properties" ma:root="true" ma:fieldsID="dc7578c824be17021ab114eb6e413245" ns2:_="" ns3:_="">
    <xsd:import namespace="7090526b-bae8-48e2-b413-0d67e5e20174"/>
    <xsd:import namespace="bebf3e22-5d94-46a2-b559-3fafabf1b5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0526b-bae8-48e2-b413-0d67e5e201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20" nillable="true" ma:displayName="Taxonomy Catch All Column" ma:hidden="true" ma:list="{79127785-d645-42c5-9a5f-a891a84e36e5}" ma:internalName="TaxCatchAll" ma:showField="CatchAllData" ma:web="7090526b-bae8-48e2-b413-0d67e5e201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bf3e22-5d94-46a2-b559-3fafabf1b5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d94f06-eb99-4014-b76a-b3db73e8400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F5314-B141-4D20-88E6-645DBF63508E}">
  <ds:schemaRefs>
    <ds:schemaRef ds:uri="http://schemas.openxmlformats.org/officeDocument/2006/bibliography"/>
  </ds:schemaRefs>
</ds:datastoreItem>
</file>

<file path=customXml/itemProps2.xml><?xml version="1.0" encoding="utf-8"?>
<ds:datastoreItem xmlns:ds="http://schemas.openxmlformats.org/officeDocument/2006/customXml" ds:itemID="{371BE822-2020-4541-8C8D-0B05A2BDB483}">
  <ds:schemaRefs>
    <ds:schemaRef ds:uri="http://schemas.microsoft.com/sharepoint/events"/>
  </ds:schemaRefs>
</ds:datastoreItem>
</file>

<file path=customXml/itemProps3.xml><?xml version="1.0" encoding="utf-8"?>
<ds:datastoreItem xmlns:ds="http://schemas.openxmlformats.org/officeDocument/2006/customXml" ds:itemID="{0B4ADBFA-79AE-4232-A3B4-ED0BFD4B6010}">
  <ds:schemaRefs>
    <ds:schemaRef ds:uri="http://schemas.microsoft.com/sharepoint/v3/contenttype/forms"/>
  </ds:schemaRefs>
</ds:datastoreItem>
</file>

<file path=customXml/itemProps4.xml><?xml version="1.0" encoding="utf-8"?>
<ds:datastoreItem xmlns:ds="http://schemas.openxmlformats.org/officeDocument/2006/customXml" ds:itemID="{447585EE-A82D-4AEE-AEC0-DC4F2163ADF0}">
  <ds:schemaRefs>
    <ds:schemaRef ds:uri="http://schemas.microsoft.com/office/2006/metadata/properties"/>
    <ds:schemaRef ds:uri="http://schemas.microsoft.com/office/infopath/2007/PartnerControls"/>
    <ds:schemaRef ds:uri="7090526b-bae8-48e2-b413-0d67e5e20174"/>
    <ds:schemaRef ds:uri="bebf3e22-5d94-46a2-b559-3fafabf1b5c3"/>
  </ds:schemaRefs>
</ds:datastoreItem>
</file>

<file path=customXml/itemProps5.xml><?xml version="1.0" encoding="utf-8"?>
<ds:datastoreItem xmlns:ds="http://schemas.openxmlformats.org/officeDocument/2006/customXml" ds:itemID="{CA2A6D94-9074-4A2A-B06E-585331C3F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0526b-bae8-48e2-b413-0d67e5e20174"/>
    <ds:schemaRef ds:uri="bebf3e22-5d94-46a2-b559-3fafabf1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Generac Power Systems Inc.</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Brown</dc:creator>
  <cp:keywords/>
  <dc:description/>
  <cp:lastModifiedBy>Robert Kruger</cp:lastModifiedBy>
  <cp:revision>8</cp:revision>
  <cp:lastPrinted>2024-01-02T15:59:00Z</cp:lastPrinted>
  <dcterms:created xsi:type="dcterms:W3CDTF">2024-01-03T14:23:00Z</dcterms:created>
  <dcterms:modified xsi:type="dcterms:W3CDTF">2024-01-03T14:27:00Z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0x0101003EC6AF8FE07F2E4AB9DE442C6BFCFF31</vt:lpwstr>
  </property>
  <property fmtid="{D5CDD505-2E9C-101B-9397-08002B2CF9AE}" pid="3" name="_dlc_DocIdItemGuid">
    <vt:lpwstr>20078875-8be6-4d31-83bf-5bcde88dae61</vt:lpwstr>
  </property>
  <property fmtid="{D5CDD505-2E9C-101B-9397-08002B2CF9AE}" pid="4" name="MediaServiceImageTags">
    <vt:lpwstr/>
  </property>
</Properties>
</file>